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D34AE" w14:textId="77777777" w:rsidR="004F0C22" w:rsidRPr="008754EB" w:rsidRDefault="00556B51">
      <w:pPr>
        <w:jc w:val="center"/>
        <w:rPr>
          <w:rFonts w:ascii="Times New Roman" w:eastAsia="Times New Roman" w:hAnsi="Times New Roman" w:cs="Times New Roman"/>
          <w:b/>
          <w:sz w:val="24"/>
          <w:szCs w:val="24"/>
        </w:rPr>
      </w:pPr>
      <w:bookmarkStart w:id="0" w:name="_GoBack"/>
      <w:bookmarkEnd w:id="0"/>
      <w:r w:rsidRPr="008754EB">
        <w:rPr>
          <w:rFonts w:ascii="Times New Roman" w:eastAsia="Times New Roman" w:hAnsi="Times New Roman" w:cs="Times New Roman"/>
          <w:b/>
          <w:sz w:val="24"/>
          <w:szCs w:val="24"/>
        </w:rPr>
        <w:t>Anexo 3</w:t>
      </w:r>
    </w:p>
    <w:p w14:paraId="78EAB972" w14:textId="77777777" w:rsidR="004F0C22" w:rsidRPr="008754EB" w:rsidRDefault="004F0C22">
      <w:pPr>
        <w:jc w:val="center"/>
        <w:rPr>
          <w:rFonts w:ascii="Times New Roman" w:eastAsia="Times New Roman" w:hAnsi="Times New Roman" w:cs="Times New Roman"/>
          <w:b/>
          <w:sz w:val="24"/>
          <w:szCs w:val="24"/>
        </w:rPr>
      </w:pPr>
    </w:p>
    <w:p w14:paraId="5FD93A21" w14:textId="06B379EB" w:rsidR="004F0C22" w:rsidRPr="008754EB" w:rsidRDefault="00556B51">
      <w:pPr>
        <w:jc w:val="center"/>
        <w:rPr>
          <w:rFonts w:ascii="Times New Roman" w:hAnsi="Times New Roman" w:cs="Times New Roman"/>
        </w:rPr>
      </w:pPr>
      <w:r w:rsidRPr="008754EB">
        <w:rPr>
          <w:rFonts w:ascii="Times New Roman" w:eastAsia="Times New Roman" w:hAnsi="Times New Roman" w:cs="Times New Roman"/>
          <w:b/>
          <w:sz w:val="24"/>
          <w:szCs w:val="24"/>
        </w:rPr>
        <w:t>Apéndice a la</w:t>
      </w:r>
      <w:r w:rsidR="00F35C53" w:rsidRPr="008754EB">
        <w:rPr>
          <w:rFonts w:ascii="Times New Roman" w:eastAsia="Times New Roman" w:hAnsi="Times New Roman" w:cs="Times New Roman"/>
          <w:b/>
          <w:sz w:val="24"/>
          <w:szCs w:val="24"/>
        </w:rPr>
        <w:t>s</w:t>
      </w:r>
      <w:r w:rsidRPr="008754EB">
        <w:rPr>
          <w:rFonts w:ascii="Times New Roman" w:eastAsia="Times New Roman" w:hAnsi="Times New Roman" w:cs="Times New Roman"/>
          <w:b/>
          <w:sz w:val="24"/>
          <w:szCs w:val="24"/>
        </w:rPr>
        <w:t xml:space="preserve"> carta</w:t>
      </w:r>
      <w:r w:rsidR="00F35C53" w:rsidRPr="008754EB">
        <w:rPr>
          <w:rFonts w:ascii="Times New Roman" w:eastAsia="Times New Roman" w:hAnsi="Times New Roman" w:cs="Times New Roman"/>
          <w:b/>
          <w:sz w:val="24"/>
          <w:szCs w:val="24"/>
        </w:rPr>
        <w:t>s</w:t>
      </w:r>
      <w:r w:rsidRPr="008754EB">
        <w:rPr>
          <w:rFonts w:ascii="Times New Roman" w:eastAsia="Times New Roman" w:hAnsi="Times New Roman" w:cs="Times New Roman"/>
          <w:b/>
          <w:sz w:val="24"/>
          <w:szCs w:val="24"/>
        </w:rPr>
        <w:t xml:space="preserve"> de confirmación</w:t>
      </w:r>
      <w:r w:rsidR="00051A0D" w:rsidRPr="008754EB">
        <w:rPr>
          <w:rFonts w:ascii="Times New Roman" w:eastAsia="Times New Roman" w:hAnsi="Times New Roman" w:cs="Times New Roman"/>
          <w:b/>
          <w:sz w:val="24"/>
          <w:szCs w:val="24"/>
        </w:rPr>
        <w:t xml:space="preserve"> con número</w:t>
      </w:r>
      <w:r w:rsidR="00F35C53" w:rsidRPr="008754EB">
        <w:rPr>
          <w:rFonts w:ascii="Times New Roman" w:eastAsia="Times New Roman" w:hAnsi="Times New Roman" w:cs="Times New Roman"/>
          <w:b/>
          <w:sz w:val="24"/>
          <w:szCs w:val="24"/>
        </w:rPr>
        <w:t>s</w:t>
      </w:r>
      <w:r w:rsidR="00051A0D" w:rsidRPr="008754EB">
        <w:rPr>
          <w:rFonts w:ascii="Times New Roman" w:eastAsia="Times New Roman" w:hAnsi="Times New Roman" w:cs="Times New Roman"/>
          <w:b/>
          <w:sz w:val="24"/>
          <w:szCs w:val="24"/>
        </w:rPr>
        <w:t xml:space="preserve"> de referencia </w:t>
      </w:r>
      <w:r w:rsidR="00051A0D" w:rsidRPr="008754EB">
        <w:rPr>
          <w:rFonts w:ascii="Times New Roman" w:hAnsi="Times New Roman" w:cs="Times New Roman"/>
        </w:rPr>
        <w:t>[●]</w:t>
      </w:r>
      <w:r w:rsidR="00F35C53" w:rsidRPr="008754EB">
        <w:rPr>
          <w:rFonts w:ascii="Times New Roman" w:hAnsi="Times New Roman" w:cs="Times New Roman"/>
        </w:rPr>
        <w:t xml:space="preserve"> y [●]</w:t>
      </w:r>
    </w:p>
    <w:p w14:paraId="6041AE6D" w14:textId="52CD71F3" w:rsidR="005F71EF" w:rsidRPr="008754EB" w:rsidRDefault="005F71EF">
      <w:pPr>
        <w:jc w:val="center"/>
        <w:rPr>
          <w:rFonts w:ascii="Times New Roman" w:hAnsi="Times New Roman" w:cs="Times New Roman"/>
        </w:rPr>
      </w:pPr>
    </w:p>
    <w:p w14:paraId="2E9955C3" w14:textId="415D4685" w:rsidR="005F71EF" w:rsidRPr="008754EB" w:rsidRDefault="005F71EF">
      <w:pPr>
        <w:jc w:val="center"/>
        <w:rPr>
          <w:rFonts w:ascii="Times New Roman" w:eastAsia="Times New Roman" w:hAnsi="Times New Roman" w:cs="Times New Roman"/>
          <w:b/>
          <w:bCs/>
          <w:sz w:val="24"/>
          <w:szCs w:val="24"/>
        </w:rPr>
      </w:pPr>
      <w:r w:rsidRPr="008754EB">
        <w:rPr>
          <w:rFonts w:ascii="Times New Roman" w:hAnsi="Times New Roman" w:cs="Times New Roman"/>
          <w:b/>
          <w:bCs/>
        </w:rPr>
        <w:t xml:space="preserve">Características de los </w:t>
      </w:r>
      <w:r w:rsidR="00192C76" w:rsidRPr="008754EB">
        <w:rPr>
          <w:rFonts w:ascii="Times New Roman" w:hAnsi="Times New Roman" w:cs="Times New Roman"/>
          <w:b/>
          <w:bCs/>
        </w:rPr>
        <w:t>Créditos</w:t>
      </w:r>
      <w:r w:rsidRPr="008754EB">
        <w:rPr>
          <w:rFonts w:ascii="Times New Roman" w:hAnsi="Times New Roman" w:cs="Times New Roman"/>
          <w:b/>
          <w:bCs/>
        </w:rPr>
        <w:t xml:space="preserve"> </w:t>
      </w:r>
      <w:r w:rsidR="00442B94" w:rsidRPr="008754EB">
        <w:rPr>
          <w:rFonts w:ascii="Times New Roman" w:hAnsi="Times New Roman" w:cs="Times New Roman"/>
          <w:b/>
          <w:bCs/>
        </w:rPr>
        <w:t>que serán cubiertos</w:t>
      </w:r>
      <w:r w:rsidRPr="008754EB">
        <w:rPr>
          <w:rFonts w:ascii="Times New Roman" w:hAnsi="Times New Roman" w:cs="Times New Roman"/>
          <w:b/>
          <w:bCs/>
        </w:rPr>
        <w:t xml:space="preserve"> mediante la</w:t>
      </w:r>
      <w:r w:rsidR="00F35C53" w:rsidRPr="008754EB">
        <w:rPr>
          <w:rFonts w:ascii="Times New Roman" w:hAnsi="Times New Roman" w:cs="Times New Roman"/>
          <w:b/>
          <w:bCs/>
        </w:rPr>
        <w:t>s</w:t>
      </w:r>
      <w:r w:rsidRPr="008754EB">
        <w:rPr>
          <w:rFonts w:ascii="Times New Roman" w:hAnsi="Times New Roman" w:cs="Times New Roman"/>
          <w:b/>
          <w:bCs/>
        </w:rPr>
        <w:t xml:space="preserve"> </w:t>
      </w:r>
      <w:r w:rsidR="00F35C53" w:rsidRPr="008754EB">
        <w:rPr>
          <w:rFonts w:ascii="Times New Roman" w:hAnsi="Times New Roman" w:cs="Times New Roman"/>
          <w:b/>
          <w:bCs/>
        </w:rPr>
        <w:t xml:space="preserve">operaciones </w:t>
      </w:r>
      <w:r w:rsidRPr="008754EB">
        <w:rPr>
          <w:rFonts w:ascii="Times New Roman" w:hAnsi="Times New Roman" w:cs="Times New Roman"/>
          <w:b/>
          <w:bCs/>
        </w:rPr>
        <w:t>financiera</w:t>
      </w:r>
      <w:r w:rsidR="00F35C53" w:rsidRPr="008754EB">
        <w:rPr>
          <w:rFonts w:ascii="Times New Roman" w:hAnsi="Times New Roman" w:cs="Times New Roman"/>
          <w:b/>
          <w:bCs/>
        </w:rPr>
        <w:t>s</w:t>
      </w:r>
      <w:r w:rsidRPr="008754EB">
        <w:rPr>
          <w:rFonts w:ascii="Times New Roman" w:hAnsi="Times New Roman" w:cs="Times New Roman"/>
          <w:b/>
          <w:bCs/>
        </w:rPr>
        <w:t xml:space="preserve"> de intercambio de flujo</w:t>
      </w:r>
      <w:r w:rsidR="004168C9" w:rsidRPr="008754EB">
        <w:rPr>
          <w:rFonts w:ascii="Times New Roman" w:hAnsi="Times New Roman" w:cs="Times New Roman"/>
          <w:b/>
          <w:bCs/>
        </w:rPr>
        <w:t>s</w:t>
      </w:r>
      <w:r w:rsidRPr="008754EB">
        <w:rPr>
          <w:rFonts w:ascii="Times New Roman" w:hAnsi="Times New Roman" w:cs="Times New Roman"/>
          <w:b/>
          <w:bCs/>
        </w:rPr>
        <w:t xml:space="preserve"> de dinero (</w:t>
      </w:r>
      <w:r w:rsidRPr="008754EB">
        <w:rPr>
          <w:rFonts w:ascii="Times New Roman" w:hAnsi="Times New Roman" w:cs="Times New Roman"/>
          <w:b/>
          <w:bCs/>
          <w:i/>
          <w:iCs/>
        </w:rPr>
        <w:t>swap</w:t>
      </w:r>
      <w:r w:rsidR="00F35C53" w:rsidRPr="008754EB">
        <w:rPr>
          <w:rFonts w:ascii="Times New Roman" w:hAnsi="Times New Roman" w:cs="Times New Roman"/>
          <w:b/>
          <w:bCs/>
          <w:i/>
          <w:iCs/>
        </w:rPr>
        <w:t>s</w:t>
      </w:r>
      <w:r w:rsidRPr="008754EB">
        <w:rPr>
          <w:rFonts w:ascii="Times New Roman" w:hAnsi="Times New Roman" w:cs="Times New Roman"/>
          <w:b/>
          <w:bCs/>
        </w:rPr>
        <w:t>)</w:t>
      </w:r>
    </w:p>
    <w:p w14:paraId="2B97FD99" w14:textId="77777777" w:rsidR="004F0C22" w:rsidRPr="008754EB" w:rsidRDefault="004F0C22">
      <w:pPr>
        <w:jc w:val="center"/>
        <w:rPr>
          <w:rFonts w:ascii="Times New Roman" w:eastAsia="Times New Roman" w:hAnsi="Times New Roman" w:cs="Times New Roman"/>
        </w:rPr>
      </w:pPr>
    </w:p>
    <w:p w14:paraId="00E8A8DC" w14:textId="77777777" w:rsidR="004F0C22" w:rsidRPr="008754EB" w:rsidRDefault="004F0C22">
      <w:pPr>
        <w:jc w:val="center"/>
        <w:rPr>
          <w:rFonts w:ascii="Times New Roman" w:eastAsia="Times New Roman" w:hAnsi="Times New Roman" w:cs="Times New Roman"/>
        </w:rPr>
      </w:pPr>
    </w:p>
    <w:p w14:paraId="78A29DF7" w14:textId="7193EFD7" w:rsidR="004F0C22" w:rsidRPr="008754EB" w:rsidRDefault="00AF03C3" w:rsidP="00541C76">
      <w:pPr>
        <w:jc w:val="both"/>
        <w:rPr>
          <w:rFonts w:ascii="Times New Roman" w:eastAsia="Times New Roman" w:hAnsi="Times New Roman" w:cs="Times New Roman"/>
        </w:rPr>
      </w:pPr>
      <w:r w:rsidRPr="008754EB">
        <w:rPr>
          <w:rFonts w:ascii="Times New Roman" w:eastAsia="Times New Roman" w:hAnsi="Times New Roman" w:cs="Times New Roman"/>
        </w:rPr>
        <w:t>L</w:t>
      </w:r>
      <w:r w:rsidR="00051A0D" w:rsidRPr="008754EB">
        <w:rPr>
          <w:rFonts w:ascii="Times New Roman" w:eastAsia="Times New Roman" w:hAnsi="Times New Roman" w:cs="Times New Roman"/>
        </w:rPr>
        <w:t>a</w:t>
      </w:r>
      <w:r w:rsidR="00F35C53" w:rsidRPr="008754EB">
        <w:rPr>
          <w:rFonts w:ascii="Times New Roman" w:eastAsia="Times New Roman" w:hAnsi="Times New Roman" w:cs="Times New Roman"/>
        </w:rPr>
        <w:t>s</w:t>
      </w:r>
      <w:r w:rsidR="00051A0D" w:rsidRPr="008754EB">
        <w:rPr>
          <w:rFonts w:ascii="Times New Roman" w:eastAsia="Times New Roman" w:hAnsi="Times New Roman" w:cs="Times New Roman"/>
        </w:rPr>
        <w:t xml:space="preserve"> </w:t>
      </w:r>
      <w:r w:rsidR="00F35C53" w:rsidRPr="008754EB">
        <w:rPr>
          <w:rFonts w:ascii="Times New Roman" w:eastAsia="Times New Roman" w:hAnsi="Times New Roman" w:cs="Times New Roman"/>
        </w:rPr>
        <w:t xml:space="preserve">operaciones </w:t>
      </w:r>
      <w:r w:rsidR="00051A0D" w:rsidRPr="008754EB">
        <w:rPr>
          <w:rFonts w:ascii="Times New Roman" w:eastAsia="Times New Roman" w:hAnsi="Times New Roman" w:cs="Times New Roman"/>
        </w:rPr>
        <w:t>financiera</w:t>
      </w:r>
      <w:r w:rsidR="00F35C53" w:rsidRPr="008754EB">
        <w:rPr>
          <w:rFonts w:ascii="Times New Roman" w:eastAsia="Times New Roman" w:hAnsi="Times New Roman" w:cs="Times New Roman"/>
        </w:rPr>
        <w:t>s</w:t>
      </w:r>
      <w:r w:rsidR="00051A0D" w:rsidRPr="008754EB">
        <w:rPr>
          <w:rFonts w:ascii="Times New Roman" w:eastAsia="Times New Roman" w:hAnsi="Times New Roman" w:cs="Times New Roman"/>
        </w:rPr>
        <w:t xml:space="preserve"> de intercambio de flujos de dinero (</w:t>
      </w:r>
      <w:r w:rsidR="00051A0D" w:rsidRPr="008754EB">
        <w:rPr>
          <w:rFonts w:ascii="Times New Roman" w:eastAsia="Times New Roman" w:hAnsi="Times New Roman" w:cs="Times New Roman"/>
          <w:i/>
          <w:iCs/>
        </w:rPr>
        <w:t>swap</w:t>
      </w:r>
      <w:r w:rsidR="00F35C53" w:rsidRPr="008754EB">
        <w:rPr>
          <w:rFonts w:ascii="Times New Roman" w:eastAsia="Times New Roman" w:hAnsi="Times New Roman" w:cs="Times New Roman"/>
          <w:i/>
          <w:iCs/>
        </w:rPr>
        <w:t>s</w:t>
      </w:r>
      <w:r w:rsidR="00051A0D" w:rsidRPr="008754EB">
        <w:rPr>
          <w:rFonts w:ascii="Times New Roman" w:eastAsia="Times New Roman" w:hAnsi="Times New Roman" w:cs="Times New Roman"/>
        </w:rPr>
        <w:t>) (</w:t>
      </w:r>
      <w:r w:rsidR="00F35C53" w:rsidRPr="008754EB">
        <w:rPr>
          <w:rFonts w:ascii="Times New Roman" w:eastAsia="Times New Roman" w:hAnsi="Times New Roman" w:cs="Times New Roman"/>
        </w:rPr>
        <w:t xml:space="preserve">los </w:t>
      </w:r>
      <w:r w:rsidR="00051A0D" w:rsidRPr="008754EB">
        <w:rPr>
          <w:rFonts w:ascii="Times New Roman" w:eastAsia="Times New Roman" w:hAnsi="Times New Roman" w:cs="Times New Roman"/>
        </w:rPr>
        <w:t>“Instrumento</w:t>
      </w:r>
      <w:r w:rsidR="00F35C53" w:rsidRPr="008754EB">
        <w:rPr>
          <w:rFonts w:ascii="Times New Roman" w:eastAsia="Times New Roman" w:hAnsi="Times New Roman" w:cs="Times New Roman"/>
        </w:rPr>
        <w:t>s</w:t>
      </w:r>
      <w:r w:rsidR="00051A0D" w:rsidRPr="008754EB">
        <w:rPr>
          <w:rFonts w:ascii="Times New Roman" w:eastAsia="Times New Roman" w:hAnsi="Times New Roman" w:cs="Times New Roman"/>
        </w:rPr>
        <w:t xml:space="preserve"> Derivado</w:t>
      </w:r>
      <w:r w:rsidR="00F35C53" w:rsidRPr="008754EB">
        <w:rPr>
          <w:rFonts w:ascii="Times New Roman" w:eastAsia="Times New Roman" w:hAnsi="Times New Roman" w:cs="Times New Roman"/>
        </w:rPr>
        <w:t>s</w:t>
      </w:r>
      <w:r w:rsidR="00051A0D" w:rsidRPr="008754EB">
        <w:rPr>
          <w:rFonts w:ascii="Times New Roman" w:eastAsia="Times New Roman" w:hAnsi="Times New Roman" w:cs="Times New Roman"/>
        </w:rPr>
        <w:t>”) por un Monto Asegurado</w:t>
      </w:r>
      <w:r w:rsidR="00F35C53" w:rsidRPr="008754EB">
        <w:rPr>
          <w:rFonts w:ascii="Times New Roman" w:eastAsia="Times New Roman" w:hAnsi="Times New Roman" w:cs="Times New Roman"/>
        </w:rPr>
        <w:t xml:space="preserve"> agregado total</w:t>
      </w:r>
      <w:r w:rsidR="00051A0D" w:rsidRPr="008754EB">
        <w:rPr>
          <w:rFonts w:ascii="Times New Roman" w:eastAsia="Times New Roman" w:hAnsi="Times New Roman" w:cs="Times New Roman"/>
        </w:rPr>
        <w:t xml:space="preserve"> de $[●] ([Cantidad en letra] Moneda Nacional)</w:t>
      </w:r>
      <w:r w:rsidR="000F7344" w:rsidRPr="008754EB">
        <w:rPr>
          <w:rFonts w:ascii="Times New Roman" w:eastAsia="Times New Roman" w:hAnsi="Times New Roman" w:cs="Times New Roman"/>
        </w:rPr>
        <w:t>, celebrada</w:t>
      </w:r>
      <w:r w:rsidR="00F35C53" w:rsidRPr="008754EB">
        <w:rPr>
          <w:rFonts w:ascii="Times New Roman" w:eastAsia="Times New Roman" w:hAnsi="Times New Roman" w:cs="Times New Roman"/>
        </w:rPr>
        <w:t>s</w:t>
      </w:r>
      <w:r w:rsidR="000F7344" w:rsidRPr="008754EB">
        <w:rPr>
          <w:rFonts w:ascii="Times New Roman" w:eastAsia="Times New Roman" w:hAnsi="Times New Roman" w:cs="Times New Roman"/>
        </w:rPr>
        <w:t xml:space="preserve"> con fecha </w:t>
      </w:r>
      <w:r w:rsidR="005F71EF" w:rsidRPr="008754EB">
        <w:rPr>
          <w:rFonts w:ascii="Times New Roman" w:eastAsia="Times New Roman" w:hAnsi="Times New Roman" w:cs="Times New Roman"/>
        </w:rPr>
        <w:t>[●], entre [</w:t>
      </w:r>
      <w:r w:rsidR="00672A1B" w:rsidRPr="008754EB">
        <w:rPr>
          <w:rFonts w:ascii="Times New Roman" w:eastAsia="Times New Roman" w:hAnsi="Times New Roman" w:cs="Times New Roman"/>
        </w:rPr>
        <w:t>Nombre de la i</w:t>
      </w:r>
      <w:r w:rsidR="005F71EF" w:rsidRPr="008754EB">
        <w:rPr>
          <w:rFonts w:ascii="Times New Roman" w:eastAsia="Times New Roman" w:hAnsi="Times New Roman" w:cs="Times New Roman"/>
        </w:rPr>
        <w:t>nstitución financiera] (“Parte A”) y el Estado de Baja California</w:t>
      </w:r>
      <w:r w:rsidR="00397C48" w:rsidRPr="008754EB">
        <w:rPr>
          <w:rFonts w:ascii="Times New Roman" w:eastAsia="Times New Roman" w:hAnsi="Times New Roman" w:cs="Times New Roman"/>
        </w:rPr>
        <w:t xml:space="preserve"> (“Parte B”</w:t>
      </w:r>
      <w:r w:rsidR="003903CC" w:rsidRPr="008754EB">
        <w:rPr>
          <w:rFonts w:ascii="Times New Roman" w:eastAsia="Times New Roman" w:hAnsi="Times New Roman" w:cs="Times New Roman"/>
        </w:rPr>
        <w:t xml:space="preserve"> o el “Estado”</w:t>
      </w:r>
      <w:r w:rsidR="00397C48" w:rsidRPr="008754EB">
        <w:rPr>
          <w:rFonts w:ascii="Times New Roman" w:eastAsia="Times New Roman" w:hAnsi="Times New Roman" w:cs="Times New Roman"/>
        </w:rPr>
        <w:t>) documentada</w:t>
      </w:r>
      <w:r w:rsidR="00193F14" w:rsidRPr="008754EB">
        <w:rPr>
          <w:rFonts w:ascii="Times New Roman" w:eastAsia="Times New Roman" w:hAnsi="Times New Roman" w:cs="Times New Roman"/>
        </w:rPr>
        <w:t>s</w:t>
      </w:r>
      <w:r w:rsidR="00397C48" w:rsidRPr="008754EB">
        <w:rPr>
          <w:rFonts w:ascii="Times New Roman" w:eastAsia="Times New Roman" w:hAnsi="Times New Roman" w:cs="Times New Roman"/>
        </w:rPr>
        <w:t xml:space="preserve"> mediante la</w:t>
      </w:r>
      <w:r w:rsidR="00F35C53" w:rsidRPr="008754EB">
        <w:rPr>
          <w:rFonts w:ascii="Times New Roman" w:eastAsia="Times New Roman" w:hAnsi="Times New Roman" w:cs="Times New Roman"/>
        </w:rPr>
        <w:t>s</w:t>
      </w:r>
      <w:r w:rsidR="00397C48" w:rsidRPr="008754EB">
        <w:rPr>
          <w:rFonts w:ascii="Times New Roman" w:eastAsia="Times New Roman" w:hAnsi="Times New Roman" w:cs="Times New Roman"/>
        </w:rPr>
        <w:t xml:space="preserve"> </w:t>
      </w:r>
      <w:r w:rsidR="00F35C53" w:rsidRPr="008754EB">
        <w:rPr>
          <w:rFonts w:ascii="Times New Roman" w:eastAsia="Times New Roman" w:hAnsi="Times New Roman" w:cs="Times New Roman"/>
        </w:rPr>
        <w:t xml:space="preserve">Confirmaciones </w:t>
      </w:r>
      <w:r w:rsidR="00397C48" w:rsidRPr="008754EB">
        <w:rPr>
          <w:rFonts w:ascii="Times New Roman" w:eastAsia="Times New Roman" w:hAnsi="Times New Roman" w:cs="Times New Roman"/>
        </w:rPr>
        <w:t>con número de referencia [●]</w:t>
      </w:r>
      <w:r w:rsidR="00F35C53" w:rsidRPr="008754EB">
        <w:rPr>
          <w:rFonts w:ascii="Times New Roman" w:eastAsia="Times New Roman" w:hAnsi="Times New Roman" w:cs="Times New Roman"/>
        </w:rPr>
        <w:t xml:space="preserve"> y [●]</w:t>
      </w:r>
      <w:r w:rsidR="00442B94" w:rsidRPr="008754EB">
        <w:rPr>
          <w:rFonts w:ascii="Times New Roman" w:eastAsia="Times New Roman" w:hAnsi="Times New Roman" w:cs="Times New Roman"/>
        </w:rPr>
        <w:t>;</w:t>
      </w:r>
      <w:r w:rsidRPr="008754EB">
        <w:rPr>
          <w:rFonts w:ascii="Times New Roman" w:eastAsia="Times New Roman" w:hAnsi="Times New Roman" w:cs="Times New Roman"/>
        </w:rPr>
        <w:t xml:space="preserve"> </w:t>
      </w:r>
      <w:r w:rsidR="00541C76" w:rsidRPr="008754EB">
        <w:rPr>
          <w:rFonts w:ascii="Times New Roman" w:eastAsia="Times New Roman" w:hAnsi="Times New Roman" w:cs="Times New Roman"/>
        </w:rPr>
        <w:t>fue</w:t>
      </w:r>
      <w:r w:rsidR="00F35C53" w:rsidRPr="008754EB">
        <w:rPr>
          <w:rFonts w:ascii="Times New Roman" w:eastAsia="Times New Roman" w:hAnsi="Times New Roman" w:cs="Times New Roman"/>
        </w:rPr>
        <w:t>ron</w:t>
      </w:r>
      <w:r w:rsidR="00541C76" w:rsidRPr="008754EB">
        <w:rPr>
          <w:rFonts w:ascii="Times New Roman" w:eastAsia="Times New Roman" w:hAnsi="Times New Roman" w:cs="Times New Roman"/>
        </w:rPr>
        <w:t xml:space="preserve"> celebrad</w:t>
      </w:r>
      <w:r w:rsidRPr="008754EB">
        <w:rPr>
          <w:rFonts w:ascii="Times New Roman" w:eastAsia="Times New Roman" w:hAnsi="Times New Roman" w:cs="Times New Roman"/>
        </w:rPr>
        <w:t>a</w:t>
      </w:r>
      <w:r w:rsidR="00F35C53" w:rsidRPr="008754EB">
        <w:rPr>
          <w:rFonts w:ascii="Times New Roman" w:eastAsia="Times New Roman" w:hAnsi="Times New Roman" w:cs="Times New Roman"/>
        </w:rPr>
        <w:t>s</w:t>
      </w:r>
      <w:r w:rsidR="00541C76" w:rsidRPr="008754EB">
        <w:rPr>
          <w:rFonts w:ascii="Times New Roman" w:eastAsia="Times New Roman" w:hAnsi="Times New Roman" w:cs="Times New Roman"/>
        </w:rPr>
        <w:t xml:space="preserve"> con el objetivo de cubrir la tasa de interés de los siguientes </w:t>
      </w:r>
      <w:r w:rsidR="00192C76" w:rsidRPr="008754EB">
        <w:rPr>
          <w:rFonts w:ascii="Times New Roman" w:eastAsia="Times New Roman" w:hAnsi="Times New Roman" w:cs="Times New Roman"/>
        </w:rPr>
        <w:t>Créditos</w:t>
      </w:r>
      <w:r w:rsidR="00541C76" w:rsidRPr="008754EB">
        <w:rPr>
          <w:rFonts w:ascii="Times New Roman" w:eastAsia="Times New Roman" w:hAnsi="Times New Roman" w:cs="Times New Roman"/>
        </w:rPr>
        <w:t>:</w:t>
      </w:r>
      <w:r w:rsidR="00192C76" w:rsidRPr="008754EB">
        <w:rPr>
          <w:rFonts w:ascii="Times New Roman" w:eastAsia="Times New Roman" w:hAnsi="Times New Roman" w:cs="Times New Roman"/>
        </w:rPr>
        <w:t xml:space="preserve"> [MANTENER LAS TABLAS SEGÚN APLIQUE]</w:t>
      </w:r>
    </w:p>
    <w:p w14:paraId="258C3CAA" w14:textId="100019AE" w:rsidR="00541C76" w:rsidRPr="008754EB" w:rsidRDefault="00541C76" w:rsidP="00541C76">
      <w:pPr>
        <w:jc w:val="both"/>
        <w:rPr>
          <w:rFonts w:ascii="Times New Roman" w:eastAsia="Times New Roman" w:hAnsi="Times New Roman" w:cs="Times New Roman"/>
        </w:rPr>
      </w:pPr>
    </w:p>
    <w:p w14:paraId="6EE5EC78" w14:textId="3D9BDD90" w:rsidR="00541C76" w:rsidRPr="008754EB" w:rsidRDefault="00192C76" w:rsidP="00442B94">
      <w:pPr>
        <w:jc w:val="center"/>
        <w:rPr>
          <w:rFonts w:ascii="Times New Roman" w:eastAsia="Times New Roman" w:hAnsi="Times New Roman" w:cs="Times New Roman"/>
          <w:b/>
          <w:bCs/>
          <w:sz w:val="24"/>
          <w:szCs w:val="24"/>
          <w:u w:val="single"/>
        </w:rPr>
      </w:pPr>
      <w:r w:rsidRPr="008754EB">
        <w:rPr>
          <w:rFonts w:ascii="Times New Roman" w:eastAsia="Times New Roman" w:hAnsi="Times New Roman" w:cs="Times New Roman"/>
          <w:b/>
          <w:bCs/>
          <w:sz w:val="24"/>
          <w:szCs w:val="24"/>
          <w:u w:val="single"/>
        </w:rPr>
        <w:t>BANAMEX</w:t>
      </w:r>
      <w:r w:rsidR="00C745F4" w:rsidRPr="008754EB">
        <w:rPr>
          <w:rFonts w:ascii="Times New Roman" w:eastAsia="Times New Roman" w:hAnsi="Times New Roman" w:cs="Times New Roman"/>
          <w:b/>
          <w:bCs/>
          <w:sz w:val="24"/>
          <w:szCs w:val="24"/>
          <w:u w:val="single"/>
        </w:rPr>
        <w:t xml:space="preserve"> 1</w:t>
      </w:r>
    </w:p>
    <w:p w14:paraId="43372A93" w14:textId="36690EDD" w:rsidR="00C745F4" w:rsidRPr="008754EB" w:rsidRDefault="00C745F4" w:rsidP="00541C76">
      <w:pPr>
        <w:jc w:val="both"/>
        <w:rPr>
          <w:rFonts w:ascii="Times New Roman" w:eastAsia="Times New Roman" w:hAnsi="Times New Roman" w:cs="Times New Roman"/>
        </w:rPr>
      </w:pPr>
    </w:p>
    <w:tbl>
      <w:tblPr>
        <w:tblStyle w:val="Tablaconcuadrcula"/>
        <w:tblW w:w="0" w:type="auto"/>
        <w:tblLook w:val="04A0" w:firstRow="1" w:lastRow="0" w:firstColumn="1" w:lastColumn="0" w:noHBand="0" w:noVBand="1"/>
      </w:tblPr>
      <w:tblGrid>
        <w:gridCol w:w="3681"/>
        <w:gridCol w:w="5147"/>
      </w:tblGrid>
      <w:tr w:rsidR="008754EB" w:rsidRPr="008754EB" w14:paraId="1CB81CCD" w14:textId="77777777" w:rsidTr="00C745F4">
        <w:tc>
          <w:tcPr>
            <w:tcW w:w="3681" w:type="dxa"/>
          </w:tcPr>
          <w:p w14:paraId="5CDF0157" w14:textId="6B582DF4" w:rsidR="00C745F4" w:rsidRPr="008754EB" w:rsidRDefault="00C745F4" w:rsidP="00541C76">
            <w:pPr>
              <w:jc w:val="both"/>
              <w:rPr>
                <w:rFonts w:ascii="Times New Roman" w:eastAsia="Times New Roman" w:hAnsi="Times New Roman" w:cs="Times New Roman"/>
                <w:b/>
                <w:bCs/>
              </w:rPr>
            </w:pPr>
            <w:r w:rsidRPr="008754EB">
              <w:rPr>
                <w:rFonts w:ascii="Times New Roman" w:eastAsia="Times New Roman" w:hAnsi="Times New Roman" w:cs="Times New Roman"/>
                <w:b/>
                <w:bCs/>
              </w:rPr>
              <w:t>Tipo de Financiamiento:</w:t>
            </w:r>
          </w:p>
        </w:tc>
        <w:tc>
          <w:tcPr>
            <w:tcW w:w="5147" w:type="dxa"/>
          </w:tcPr>
          <w:p w14:paraId="724358F1" w14:textId="60682383" w:rsidR="00C745F4" w:rsidRPr="008754EB" w:rsidRDefault="00192C76" w:rsidP="00541C76">
            <w:pPr>
              <w:jc w:val="both"/>
              <w:rPr>
                <w:rFonts w:ascii="Times New Roman" w:eastAsia="Times New Roman" w:hAnsi="Times New Roman" w:cs="Times New Roman"/>
              </w:rPr>
            </w:pPr>
            <w:r w:rsidRPr="008754EB">
              <w:rPr>
                <w:rFonts w:ascii="Times New Roman" w:eastAsia="Times New Roman" w:hAnsi="Times New Roman" w:cs="Times New Roman"/>
              </w:rPr>
              <w:t>Contrato de Apertura de Crédito Simple celebrado entre el Estado como Acreditado y Banco Nacional de México, S.A., Integrante del Grupo Financiero Banamex como Acreditante de fecha 6 de mayo de 2020.</w:t>
            </w:r>
          </w:p>
        </w:tc>
      </w:tr>
      <w:tr w:rsidR="008754EB" w:rsidRPr="008754EB" w14:paraId="55234D52" w14:textId="77777777" w:rsidTr="00C745F4">
        <w:tc>
          <w:tcPr>
            <w:tcW w:w="3681" w:type="dxa"/>
          </w:tcPr>
          <w:p w14:paraId="5E3592B4" w14:textId="7D02FD44" w:rsidR="00C745F4" w:rsidRPr="008754EB" w:rsidRDefault="00C745F4" w:rsidP="00541C76">
            <w:pPr>
              <w:jc w:val="both"/>
              <w:rPr>
                <w:rFonts w:ascii="Times New Roman" w:eastAsia="Times New Roman" w:hAnsi="Times New Roman" w:cs="Times New Roman"/>
                <w:b/>
                <w:bCs/>
              </w:rPr>
            </w:pPr>
            <w:r w:rsidRPr="008754EB">
              <w:rPr>
                <w:rFonts w:ascii="Times New Roman" w:eastAsia="Times New Roman" w:hAnsi="Times New Roman" w:cs="Times New Roman"/>
                <w:b/>
                <w:bCs/>
              </w:rPr>
              <w:t>Clave de inscripción en el Registro Público Único:</w:t>
            </w:r>
          </w:p>
        </w:tc>
        <w:tc>
          <w:tcPr>
            <w:tcW w:w="5147" w:type="dxa"/>
          </w:tcPr>
          <w:p w14:paraId="4849E000" w14:textId="5BCC4D76" w:rsidR="00C745F4" w:rsidRPr="008754EB" w:rsidRDefault="00192C76" w:rsidP="00541C76">
            <w:pPr>
              <w:jc w:val="both"/>
              <w:rPr>
                <w:rFonts w:ascii="Times New Roman" w:eastAsia="Times New Roman" w:hAnsi="Times New Roman" w:cs="Times New Roman"/>
              </w:rPr>
            </w:pPr>
            <w:r w:rsidRPr="008754EB">
              <w:rPr>
                <w:rFonts w:ascii="Times New Roman" w:eastAsia="Times New Roman" w:hAnsi="Times New Roman" w:cs="Times New Roman"/>
              </w:rPr>
              <w:t>P02-0520050</w:t>
            </w:r>
          </w:p>
        </w:tc>
      </w:tr>
      <w:tr w:rsidR="008754EB" w:rsidRPr="008754EB" w14:paraId="1EC3C985" w14:textId="77777777" w:rsidTr="00C745F4">
        <w:tc>
          <w:tcPr>
            <w:tcW w:w="3681" w:type="dxa"/>
          </w:tcPr>
          <w:p w14:paraId="465A1D27" w14:textId="4A5FF2F2" w:rsidR="00C745F4" w:rsidRPr="008754EB" w:rsidRDefault="00C745F4" w:rsidP="00541C76">
            <w:pPr>
              <w:jc w:val="both"/>
              <w:rPr>
                <w:rFonts w:ascii="Times New Roman" w:eastAsia="Times New Roman" w:hAnsi="Times New Roman" w:cs="Times New Roman"/>
                <w:b/>
                <w:bCs/>
              </w:rPr>
            </w:pPr>
            <w:r w:rsidRPr="008754EB">
              <w:rPr>
                <w:rFonts w:ascii="Times New Roman" w:eastAsia="Times New Roman" w:hAnsi="Times New Roman" w:cs="Times New Roman"/>
                <w:b/>
                <w:bCs/>
              </w:rPr>
              <w:t>Monto original contratado:</w:t>
            </w:r>
          </w:p>
        </w:tc>
        <w:tc>
          <w:tcPr>
            <w:tcW w:w="5147" w:type="dxa"/>
          </w:tcPr>
          <w:p w14:paraId="0A1D3D42" w14:textId="3B694C1C" w:rsidR="00C745F4" w:rsidRPr="008754EB" w:rsidRDefault="00C745F4" w:rsidP="00541C76">
            <w:pPr>
              <w:jc w:val="both"/>
              <w:rPr>
                <w:rFonts w:ascii="Times New Roman" w:eastAsia="Times New Roman" w:hAnsi="Times New Roman" w:cs="Times New Roman"/>
              </w:rPr>
            </w:pPr>
            <w:r w:rsidRPr="008754EB">
              <w:rPr>
                <w:rFonts w:ascii="Times New Roman" w:eastAsia="Times New Roman" w:hAnsi="Times New Roman" w:cs="Times New Roman"/>
              </w:rPr>
              <w:t xml:space="preserve">Hasta la cantidad de </w:t>
            </w:r>
            <w:r w:rsidR="00192C76" w:rsidRPr="008754EB">
              <w:rPr>
                <w:rFonts w:ascii="Times New Roman" w:eastAsia="Times New Roman" w:hAnsi="Times New Roman" w:cs="Times New Roman"/>
              </w:rPr>
              <w:t>$1,645’000,000.00 (Mil seiscientos cuarenta y cinco millones de pesos 00/100 Moneda Nacional)</w:t>
            </w:r>
            <w:r w:rsidR="00155015" w:rsidRPr="008754EB">
              <w:rPr>
                <w:rFonts w:ascii="Times New Roman" w:eastAsia="Times New Roman" w:hAnsi="Times New Roman" w:cs="Times New Roman"/>
              </w:rPr>
              <w:t>.</w:t>
            </w:r>
          </w:p>
        </w:tc>
      </w:tr>
      <w:tr w:rsidR="008754EB" w:rsidRPr="008754EB" w14:paraId="7D088666" w14:textId="77777777" w:rsidTr="00C745F4">
        <w:tc>
          <w:tcPr>
            <w:tcW w:w="3681" w:type="dxa"/>
          </w:tcPr>
          <w:p w14:paraId="5816C42A" w14:textId="221A78C9" w:rsidR="00C745F4" w:rsidRPr="008754EB" w:rsidRDefault="00143568" w:rsidP="00541C76">
            <w:pPr>
              <w:jc w:val="both"/>
              <w:rPr>
                <w:rFonts w:ascii="Times New Roman" w:eastAsia="Times New Roman" w:hAnsi="Times New Roman" w:cs="Times New Roman"/>
                <w:b/>
                <w:bCs/>
              </w:rPr>
            </w:pPr>
            <w:r w:rsidRPr="008754EB">
              <w:rPr>
                <w:rFonts w:ascii="Times New Roman" w:eastAsia="Times New Roman" w:hAnsi="Times New Roman" w:cs="Times New Roman"/>
                <w:b/>
                <w:bCs/>
              </w:rPr>
              <w:t>Plazo:</w:t>
            </w:r>
          </w:p>
        </w:tc>
        <w:tc>
          <w:tcPr>
            <w:tcW w:w="5147" w:type="dxa"/>
          </w:tcPr>
          <w:p w14:paraId="7C7058B8" w14:textId="336FEE9A" w:rsidR="00C745F4" w:rsidRPr="008754EB" w:rsidRDefault="003903CC" w:rsidP="00541C76">
            <w:pPr>
              <w:jc w:val="both"/>
              <w:rPr>
                <w:rFonts w:ascii="Times New Roman" w:eastAsia="Times New Roman" w:hAnsi="Times New Roman" w:cs="Times New Roman"/>
              </w:rPr>
            </w:pPr>
            <w:r w:rsidRPr="008754EB">
              <w:rPr>
                <w:rFonts w:ascii="Times New Roman" w:eastAsia="Times New Roman" w:hAnsi="Times New Roman" w:cs="Times New Roman"/>
              </w:rPr>
              <w:t>7,305</w:t>
            </w:r>
            <w:r w:rsidR="00143568" w:rsidRPr="008754EB">
              <w:rPr>
                <w:rFonts w:ascii="Times New Roman" w:eastAsia="Times New Roman" w:hAnsi="Times New Roman" w:cs="Times New Roman"/>
              </w:rPr>
              <w:t xml:space="preserve"> días.</w:t>
            </w:r>
          </w:p>
        </w:tc>
      </w:tr>
      <w:tr w:rsidR="008754EB" w:rsidRPr="008754EB" w14:paraId="40AB3006" w14:textId="77777777" w:rsidTr="00C745F4">
        <w:tc>
          <w:tcPr>
            <w:tcW w:w="3681" w:type="dxa"/>
          </w:tcPr>
          <w:p w14:paraId="4B18E520" w14:textId="4AF156AD" w:rsidR="00C745F4" w:rsidRPr="008754EB" w:rsidRDefault="00143568" w:rsidP="00541C76">
            <w:pPr>
              <w:jc w:val="both"/>
              <w:rPr>
                <w:rFonts w:ascii="Times New Roman" w:eastAsia="Times New Roman" w:hAnsi="Times New Roman" w:cs="Times New Roman"/>
                <w:b/>
                <w:bCs/>
              </w:rPr>
            </w:pPr>
            <w:r w:rsidRPr="008754EB">
              <w:rPr>
                <w:rFonts w:ascii="Times New Roman" w:eastAsia="Times New Roman" w:hAnsi="Times New Roman" w:cs="Times New Roman"/>
                <w:b/>
                <w:bCs/>
              </w:rPr>
              <w:t>Tasa de interés:</w:t>
            </w:r>
          </w:p>
        </w:tc>
        <w:tc>
          <w:tcPr>
            <w:tcW w:w="5147" w:type="dxa"/>
          </w:tcPr>
          <w:p w14:paraId="151AD006" w14:textId="7A71C4F4" w:rsidR="00C745F4" w:rsidRPr="008754EB" w:rsidRDefault="00143568" w:rsidP="00541C76">
            <w:pPr>
              <w:jc w:val="both"/>
              <w:rPr>
                <w:rFonts w:ascii="Times New Roman" w:eastAsia="Times New Roman" w:hAnsi="Times New Roman" w:cs="Times New Roman"/>
              </w:rPr>
            </w:pPr>
            <w:r w:rsidRPr="008754EB">
              <w:rPr>
                <w:rFonts w:ascii="Times New Roman" w:eastAsia="Times New Roman" w:hAnsi="Times New Roman" w:cs="Times New Roman"/>
              </w:rPr>
              <w:t xml:space="preserve">TIIE a 28 días más sobretasa de </w:t>
            </w:r>
            <w:r w:rsidR="003903CC" w:rsidRPr="008754EB">
              <w:rPr>
                <w:rFonts w:ascii="Times New Roman" w:eastAsia="Times New Roman" w:hAnsi="Times New Roman" w:cs="Times New Roman"/>
              </w:rPr>
              <w:t>0.27</w:t>
            </w:r>
            <w:r w:rsidRPr="008754EB">
              <w:rPr>
                <w:rFonts w:ascii="Times New Roman" w:eastAsia="Times New Roman" w:hAnsi="Times New Roman" w:cs="Times New Roman"/>
              </w:rPr>
              <w:t>%</w:t>
            </w:r>
          </w:p>
        </w:tc>
      </w:tr>
      <w:tr w:rsidR="008754EB" w:rsidRPr="008754EB" w14:paraId="1FDEED1F" w14:textId="77777777" w:rsidTr="00C745F4">
        <w:tc>
          <w:tcPr>
            <w:tcW w:w="3681" w:type="dxa"/>
          </w:tcPr>
          <w:p w14:paraId="025E38B7" w14:textId="5494564F" w:rsidR="00C745F4" w:rsidRPr="008754EB" w:rsidRDefault="00143568" w:rsidP="00541C76">
            <w:pPr>
              <w:jc w:val="both"/>
              <w:rPr>
                <w:rFonts w:ascii="Times New Roman" w:eastAsia="Times New Roman" w:hAnsi="Times New Roman" w:cs="Times New Roman"/>
                <w:b/>
                <w:bCs/>
              </w:rPr>
            </w:pPr>
            <w:r w:rsidRPr="008754EB">
              <w:rPr>
                <w:rFonts w:ascii="Times New Roman" w:eastAsia="Times New Roman" w:hAnsi="Times New Roman" w:cs="Times New Roman"/>
                <w:b/>
                <w:bCs/>
              </w:rPr>
              <w:t>Mecanismo de pago:</w:t>
            </w:r>
          </w:p>
        </w:tc>
        <w:tc>
          <w:tcPr>
            <w:tcW w:w="5147" w:type="dxa"/>
          </w:tcPr>
          <w:p w14:paraId="73B2727C" w14:textId="1DD03727" w:rsidR="00C745F4" w:rsidRPr="008754EB" w:rsidRDefault="00143568" w:rsidP="00541C76">
            <w:pPr>
              <w:jc w:val="both"/>
              <w:rPr>
                <w:rFonts w:ascii="Times New Roman" w:eastAsia="Times New Roman" w:hAnsi="Times New Roman" w:cs="Times New Roman"/>
              </w:rPr>
            </w:pPr>
            <w:r w:rsidRPr="008754EB">
              <w:rPr>
                <w:rFonts w:ascii="Times New Roman" w:eastAsia="Times New Roman" w:hAnsi="Times New Roman" w:cs="Times New Roman"/>
              </w:rPr>
              <w:t>Fideicomiso 2002326</w:t>
            </w:r>
          </w:p>
        </w:tc>
      </w:tr>
      <w:tr w:rsidR="008754EB" w:rsidRPr="008754EB" w14:paraId="2EFF6337" w14:textId="77777777" w:rsidTr="00C745F4">
        <w:tc>
          <w:tcPr>
            <w:tcW w:w="3681" w:type="dxa"/>
          </w:tcPr>
          <w:p w14:paraId="463B8239" w14:textId="244DD0A1" w:rsidR="00C745F4" w:rsidRPr="008754EB" w:rsidRDefault="00143568" w:rsidP="00541C76">
            <w:pPr>
              <w:jc w:val="both"/>
              <w:rPr>
                <w:rFonts w:ascii="Times New Roman" w:eastAsia="Times New Roman" w:hAnsi="Times New Roman" w:cs="Times New Roman"/>
                <w:b/>
                <w:bCs/>
              </w:rPr>
            </w:pPr>
            <w:r w:rsidRPr="008754EB">
              <w:rPr>
                <w:rFonts w:ascii="Times New Roman" w:eastAsia="Times New Roman" w:hAnsi="Times New Roman" w:cs="Times New Roman"/>
                <w:b/>
                <w:bCs/>
              </w:rPr>
              <w:t>Fuente de pago:</w:t>
            </w:r>
          </w:p>
        </w:tc>
        <w:tc>
          <w:tcPr>
            <w:tcW w:w="5147" w:type="dxa"/>
          </w:tcPr>
          <w:p w14:paraId="73FF94E1" w14:textId="0991873B" w:rsidR="00C745F4" w:rsidRPr="008754EB" w:rsidRDefault="00143568" w:rsidP="00541C76">
            <w:pPr>
              <w:jc w:val="both"/>
              <w:rPr>
                <w:rFonts w:ascii="Times New Roman" w:eastAsia="Times New Roman" w:hAnsi="Times New Roman" w:cs="Times New Roman"/>
              </w:rPr>
            </w:pPr>
            <w:r w:rsidRPr="008754EB">
              <w:rPr>
                <w:rFonts w:ascii="Times New Roman" w:eastAsia="Times New Roman" w:hAnsi="Times New Roman" w:cs="Times New Roman"/>
              </w:rPr>
              <w:t>Fondo General de Participaciones (Estatal).</w:t>
            </w:r>
          </w:p>
        </w:tc>
      </w:tr>
      <w:tr w:rsidR="008754EB" w:rsidRPr="008754EB" w14:paraId="7B88F648" w14:textId="77777777" w:rsidTr="00C745F4">
        <w:tc>
          <w:tcPr>
            <w:tcW w:w="3681" w:type="dxa"/>
          </w:tcPr>
          <w:p w14:paraId="168E08FA" w14:textId="64E422E9" w:rsidR="00C745F4" w:rsidRPr="008754EB" w:rsidRDefault="00143568" w:rsidP="00541C76">
            <w:pPr>
              <w:jc w:val="both"/>
              <w:rPr>
                <w:rFonts w:ascii="Times New Roman" w:eastAsia="Times New Roman" w:hAnsi="Times New Roman" w:cs="Times New Roman"/>
                <w:b/>
                <w:bCs/>
              </w:rPr>
            </w:pPr>
            <w:r w:rsidRPr="008754EB">
              <w:rPr>
                <w:rFonts w:ascii="Times New Roman" w:eastAsia="Times New Roman" w:hAnsi="Times New Roman" w:cs="Times New Roman"/>
                <w:b/>
                <w:bCs/>
              </w:rPr>
              <w:t>Porcentaje de Participaciones</w:t>
            </w:r>
            <w:r w:rsidR="00745119" w:rsidRPr="008754EB">
              <w:rPr>
                <w:rFonts w:ascii="Times New Roman" w:eastAsia="Times New Roman" w:hAnsi="Times New Roman" w:cs="Times New Roman"/>
                <w:b/>
                <w:bCs/>
              </w:rPr>
              <w:t xml:space="preserve"> afectadas</w:t>
            </w:r>
            <w:r w:rsidRPr="008754EB">
              <w:rPr>
                <w:rFonts w:ascii="Times New Roman" w:eastAsia="Times New Roman" w:hAnsi="Times New Roman" w:cs="Times New Roman"/>
                <w:b/>
                <w:bCs/>
              </w:rPr>
              <w:t>:</w:t>
            </w:r>
          </w:p>
        </w:tc>
        <w:tc>
          <w:tcPr>
            <w:tcW w:w="5147" w:type="dxa"/>
          </w:tcPr>
          <w:p w14:paraId="61FB2A0C" w14:textId="4278B857" w:rsidR="00C745F4" w:rsidRPr="008754EB" w:rsidRDefault="003903CC" w:rsidP="00541C76">
            <w:pPr>
              <w:jc w:val="both"/>
              <w:rPr>
                <w:rFonts w:ascii="Times New Roman" w:eastAsia="Times New Roman" w:hAnsi="Times New Roman" w:cs="Times New Roman"/>
              </w:rPr>
            </w:pPr>
            <w:r w:rsidRPr="008754EB">
              <w:rPr>
                <w:rFonts w:ascii="Times New Roman" w:eastAsia="Times New Roman" w:hAnsi="Times New Roman" w:cs="Times New Roman"/>
              </w:rPr>
              <w:t>5.28</w:t>
            </w:r>
            <w:r w:rsidR="00442B94" w:rsidRPr="008754EB">
              <w:rPr>
                <w:rFonts w:ascii="Times New Roman" w:eastAsia="Times New Roman" w:hAnsi="Times New Roman" w:cs="Times New Roman"/>
              </w:rPr>
              <w:t>%</w:t>
            </w:r>
          </w:p>
        </w:tc>
      </w:tr>
      <w:tr w:rsidR="008754EB" w:rsidRPr="008754EB" w14:paraId="6E19CC03" w14:textId="77777777" w:rsidTr="00C73F22">
        <w:tc>
          <w:tcPr>
            <w:tcW w:w="8828" w:type="dxa"/>
            <w:gridSpan w:val="2"/>
            <w:shd w:val="clear" w:color="auto" w:fill="F2F2F2" w:themeFill="background1" w:themeFillShade="F2"/>
          </w:tcPr>
          <w:p w14:paraId="4A74637F" w14:textId="2BD5F6B4" w:rsidR="00965721" w:rsidRPr="008754EB" w:rsidRDefault="00965721" w:rsidP="00965721">
            <w:pPr>
              <w:jc w:val="center"/>
              <w:rPr>
                <w:rFonts w:ascii="Times New Roman" w:eastAsia="Times New Roman" w:hAnsi="Times New Roman" w:cs="Times New Roman"/>
              </w:rPr>
            </w:pPr>
            <w:r w:rsidRPr="008754EB">
              <w:rPr>
                <w:rFonts w:ascii="Times New Roman" w:eastAsia="Times New Roman" w:hAnsi="Times New Roman" w:cs="Times New Roman"/>
                <w:b/>
                <w:bCs/>
              </w:rPr>
              <w:t>Información del Instrumento Derivado</w:t>
            </w:r>
          </w:p>
        </w:tc>
      </w:tr>
      <w:tr w:rsidR="008754EB" w:rsidRPr="008754EB" w14:paraId="16CCC279" w14:textId="77777777" w:rsidTr="00C745F4">
        <w:tc>
          <w:tcPr>
            <w:tcW w:w="3681" w:type="dxa"/>
          </w:tcPr>
          <w:p w14:paraId="79C58D1A" w14:textId="05230097" w:rsidR="00965721" w:rsidRPr="008754EB" w:rsidRDefault="00965721" w:rsidP="00541C76">
            <w:pPr>
              <w:jc w:val="both"/>
              <w:rPr>
                <w:rFonts w:ascii="Times New Roman" w:eastAsia="Times New Roman" w:hAnsi="Times New Roman" w:cs="Times New Roman"/>
                <w:b/>
                <w:bCs/>
              </w:rPr>
            </w:pPr>
            <w:r w:rsidRPr="008754EB">
              <w:rPr>
                <w:rFonts w:ascii="Times New Roman" w:eastAsia="Times New Roman" w:hAnsi="Times New Roman" w:cs="Times New Roman"/>
                <w:b/>
                <w:bCs/>
              </w:rPr>
              <w:t>Monto Asegurado asignado:</w:t>
            </w:r>
          </w:p>
        </w:tc>
        <w:tc>
          <w:tcPr>
            <w:tcW w:w="5147" w:type="dxa"/>
          </w:tcPr>
          <w:p w14:paraId="2AC30613" w14:textId="23693DB6" w:rsidR="00965721" w:rsidRPr="008754EB" w:rsidRDefault="00965721" w:rsidP="00541C76">
            <w:pPr>
              <w:jc w:val="both"/>
              <w:rPr>
                <w:rFonts w:ascii="Times New Roman" w:eastAsia="Times New Roman" w:hAnsi="Times New Roman" w:cs="Times New Roman"/>
              </w:rPr>
            </w:pPr>
            <w:r w:rsidRPr="008754EB">
              <w:rPr>
                <w:rFonts w:ascii="Times New Roman" w:eastAsia="Times New Roman" w:hAnsi="Times New Roman" w:cs="Times New Roman"/>
              </w:rPr>
              <w:t>$[●] ([Cantidad en letra] Moneda Nacional).</w:t>
            </w:r>
          </w:p>
        </w:tc>
      </w:tr>
      <w:tr w:rsidR="008754EB" w:rsidRPr="008754EB" w14:paraId="6BE33423" w14:textId="77777777" w:rsidTr="00C745F4">
        <w:tc>
          <w:tcPr>
            <w:tcW w:w="3681" w:type="dxa"/>
          </w:tcPr>
          <w:p w14:paraId="3B164043" w14:textId="3C625D53" w:rsidR="00965721" w:rsidRPr="008754EB" w:rsidRDefault="00965721" w:rsidP="00541C76">
            <w:pPr>
              <w:jc w:val="both"/>
              <w:rPr>
                <w:rFonts w:ascii="Times New Roman" w:eastAsia="Times New Roman" w:hAnsi="Times New Roman" w:cs="Times New Roman"/>
                <w:b/>
                <w:bCs/>
              </w:rPr>
            </w:pPr>
            <w:r w:rsidRPr="008754EB">
              <w:rPr>
                <w:rFonts w:ascii="Times New Roman" w:eastAsia="Times New Roman" w:hAnsi="Times New Roman" w:cs="Times New Roman"/>
                <w:b/>
                <w:bCs/>
              </w:rPr>
              <w:t>Plazo:</w:t>
            </w:r>
          </w:p>
        </w:tc>
        <w:tc>
          <w:tcPr>
            <w:tcW w:w="5147" w:type="dxa"/>
          </w:tcPr>
          <w:p w14:paraId="33901B89" w14:textId="2BC89A07" w:rsidR="00135EA0" w:rsidRPr="008754EB" w:rsidRDefault="00B14942" w:rsidP="00BB3BAD">
            <w:pPr>
              <w:jc w:val="both"/>
              <w:rPr>
                <w:rFonts w:ascii="Times New Roman" w:eastAsia="Times New Roman" w:hAnsi="Times New Roman" w:cs="Times New Roman"/>
              </w:rPr>
            </w:pPr>
            <w:r w:rsidRPr="008754EB">
              <w:rPr>
                <w:rFonts w:ascii="Times New Roman" w:eastAsia="Times New Roman" w:hAnsi="Times New Roman" w:cs="Times New Roman"/>
              </w:rPr>
              <w:t xml:space="preserve">Hasta </w:t>
            </w:r>
            <w:r w:rsidR="00BB3BAD" w:rsidRPr="008754EB">
              <w:rPr>
                <w:rFonts w:ascii="Times New Roman" w:eastAsia="Times New Roman" w:hAnsi="Times New Roman" w:cs="Times New Roman"/>
              </w:rPr>
              <w:t>2,06</w:t>
            </w:r>
            <w:r w:rsidRPr="008754EB">
              <w:rPr>
                <w:rFonts w:ascii="Times New Roman" w:eastAsia="Times New Roman" w:hAnsi="Times New Roman" w:cs="Times New Roman"/>
              </w:rPr>
              <w:t>9</w:t>
            </w:r>
            <w:r w:rsidR="001D45C4" w:rsidRPr="008754EB">
              <w:rPr>
                <w:rFonts w:ascii="Times New Roman" w:eastAsia="Times New Roman" w:hAnsi="Times New Roman" w:cs="Times New Roman"/>
              </w:rPr>
              <w:t xml:space="preserve"> días</w:t>
            </w:r>
            <w:r w:rsidR="00124CA8" w:rsidRPr="008754EB">
              <w:rPr>
                <w:rFonts w:ascii="Times New Roman" w:eastAsia="Times New Roman" w:hAnsi="Times New Roman" w:cs="Times New Roman"/>
              </w:rPr>
              <w:t>, dividido en 2 tramos:</w:t>
            </w:r>
          </w:p>
          <w:p w14:paraId="70919380" w14:textId="77777777" w:rsidR="00124CA8" w:rsidRPr="008754EB" w:rsidRDefault="00124CA8" w:rsidP="00193F14">
            <w:pPr>
              <w:pStyle w:val="Prrafodelista"/>
              <w:numPr>
                <w:ilvl w:val="0"/>
                <w:numId w:val="5"/>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1</w:t>
            </w:r>
            <w:r w:rsidRPr="008754EB">
              <w:rPr>
                <w:rFonts w:ascii="Times New Roman" w:eastAsia="Times New Roman" w:hAnsi="Times New Roman" w:cs="Times New Roman"/>
              </w:rPr>
              <w:t>: Del 25 de febrero de 2022 al 24 de febrero de 2024.</w:t>
            </w:r>
          </w:p>
          <w:p w14:paraId="5FAC3111" w14:textId="4C1B2C4D" w:rsidR="00124CA8" w:rsidRPr="008754EB" w:rsidRDefault="00124CA8" w:rsidP="00193F14">
            <w:pPr>
              <w:pStyle w:val="Prrafodelista"/>
              <w:numPr>
                <w:ilvl w:val="0"/>
                <w:numId w:val="5"/>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2</w:t>
            </w:r>
            <w:r w:rsidRPr="008754EB">
              <w:rPr>
                <w:rFonts w:ascii="Times New Roman" w:eastAsia="Times New Roman" w:hAnsi="Times New Roman" w:cs="Times New Roman"/>
              </w:rPr>
              <w:t>: Del 25 de febrero de 2024 al 24 de octubre de 2027.</w:t>
            </w:r>
          </w:p>
        </w:tc>
      </w:tr>
      <w:tr w:rsidR="008754EB" w:rsidRPr="008754EB" w14:paraId="0732EF20" w14:textId="77777777" w:rsidTr="00C745F4">
        <w:tc>
          <w:tcPr>
            <w:tcW w:w="3681" w:type="dxa"/>
          </w:tcPr>
          <w:p w14:paraId="716AA087" w14:textId="03F70532" w:rsidR="00124CA8" w:rsidRPr="008754EB" w:rsidRDefault="00124CA8" w:rsidP="00541C76">
            <w:pPr>
              <w:jc w:val="both"/>
              <w:rPr>
                <w:rFonts w:ascii="Times New Roman" w:eastAsia="Times New Roman" w:hAnsi="Times New Roman" w:cs="Times New Roman"/>
                <w:b/>
                <w:bCs/>
              </w:rPr>
            </w:pPr>
            <w:r w:rsidRPr="008754EB">
              <w:rPr>
                <w:rFonts w:ascii="Times New Roman" w:eastAsia="Times New Roman" w:hAnsi="Times New Roman" w:cs="Times New Roman"/>
                <w:b/>
                <w:bCs/>
              </w:rPr>
              <w:t>Tasa de Ejercicio:</w:t>
            </w:r>
          </w:p>
        </w:tc>
        <w:tc>
          <w:tcPr>
            <w:tcW w:w="5147" w:type="dxa"/>
          </w:tcPr>
          <w:p w14:paraId="655F5FA5" w14:textId="77777777" w:rsidR="00124CA8" w:rsidRPr="008754EB" w:rsidRDefault="00124CA8" w:rsidP="00193F14">
            <w:pPr>
              <w:pStyle w:val="Prrafodelista"/>
              <w:numPr>
                <w:ilvl w:val="0"/>
                <w:numId w:val="6"/>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1</w:t>
            </w:r>
            <w:r w:rsidRPr="008754EB">
              <w:rPr>
                <w:rFonts w:ascii="Times New Roman" w:eastAsia="Times New Roman" w:hAnsi="Times New Roman" w:cs="Times New Roman"/>
              </w:rPr>
              <w:t>: [●]%</w:t>
            </w:r>
          </w:p>
          <w:p w14:paraId="229D4A2A" w14:textId="596E029C" w:rsidR="00124CA8" w:rsidRPr="008754EB" w:rsidRDefault="00124CA8" w:rsidP="00193F14">
            <w:pPr>
              <w:pStyle w:val="Prrafodelista"/>
              <w:numPr>
                <w:ilvl w:val="0"/>
                <w:numId w:val="6"/>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2</w:t>
            </w:r>
            <w:r w:rsidRPr="008754EB">
              <w:rPr>
                <w:rFonts w:ascii="Times New Roman" w:eastAsia="Times New Roman" w:hAnsi="Times New Roman" w:cs="Times New Roman"/>
              </w:rPr>
              <w:t>: [●]%</w:t>
            </w:r>
          </w:p>
        </w:tc>
      </w:tr>
      <w:tr w:rsidR="00446FFC" w:rsidRPr="008754EB" w14:paraId="488423A3" w14:textId="77777777" w:rsidTr="00C745F4">
        <w:tc>
          <w:tcPr>
            <w:tcW w:w="3681" w:type="dxa"/>
          </w:tcPr>
          <w:p w14:paraId="699C30AD" w14:textId="64BF9A74" w:rsidR="00446FFC" w:rsidRPr="008754EB" w:rsidRDefault="00446FFC" w:rsidP="00541C76">
            <w:pPr>
              <w:jc w:val="both"/>
              <w:rPr>
                <w:rFonts w:ascii="Times New Roman" w:eastAsia="Times New Roman" w:hAnsi="Times New Roman" w:cs="Times New Roman"/>
                <w:b/>
                <w:bCs/>
              </w:rPr>
            </w:pPr>
            <w:r w:rsidRPr="008754EB">
              <w:rPr>
                <w:rFonts w:ascii="Times New Roman" w:eastAsia="Times New Roman" w:hAnsi="Times New Roman" w:cs="Times New Roman"/>
                <w:b/>
                <w:bCs/>
              </w:rPr>
              <w:t>Fuente y Mecanismo de pago:</w:t>
            </w:r>
          </w:p>
        </w:tc>
        <w:tc>
          <w:tcPr>
            <w:tcW w:w="5147" w:type="dxa"/>
          </w:tcPr>
          <w:p w14:paraId="2804502A" w14:textId="48B8490F" w:rsidR="00446FFC" w:rsidRPr="008754EB" w:rsidRDefault="00446FFC" w:rsidP="00541C76">
            <w:pPr>
              <w:jc w:val="both"/>
              <w:rPr>
                <w:rFonts w:ascii="Times New Roman" w:eastAsia="Times New Roman" w:hAnsi="Times New Roman" w:cs="Times New Roman"/>
              </w:rPr>
            </w:pPr>
            <w:r w:rsidRPr="008754EB">
              <w:rPr>
                <w:rFonts w:ascii="Times New Roman" w:eastAsia="Times New Roman" w:hAnsi="Times New Roman" w:cs="Times New Roman"/>
              </w:rPr>
              <w:t xml:space="preserve">Compartirá la fuente de pago del Crédito Banamex 1, es decir, </w:t>
            </w:r>
            <w:r w:rsidR="00DC1481" w:rsidRPr="008754EB">
              <w:rPr>
                <w:rFonts w:ascii="Times New Roman" w:eastAsia="Times New Roman" w:hAnsi="Times New Roman" w:cs="Times New Roman"/>
              </w:rPr>
              <w:t xml:space="preserve">el porcentaje de </w:t>
            </w:r>
            <w:r w:rsidRPr="008754EB">
              <w:rPr>
                <w:rFonts w:ascii="Times New Roman" w:eastAsia="Times New Roman" w:hAnsi="Times New Roman" w:cs="Times New Roman"/>
              </w:rPr>
              <w:t>las participaciones que en ingresos federales le correspondan al Estado del Fondo General de Participaciones (Estatal), que se encuentran afectadas al Fideicomiso F2002326</w:t>
            </w:r>
            <w:r w:rsidR="00C73F22" w:rsidRPr="008754EB">
              <w:rPr>
                <w:rFonts w:ascii="Times New Roman" w:eastAsia="Times New Roman" w:hAnsi="Times New Roman" w:cs="Times New Roman"/>
              </w:rPr>
              <w:t>.</w:t>
            </w:r>
          </w:p>
        </w:tc>
      </w:tr>
    </w:tbl>
    <w:p w14:paraId="776BF65E" w14:textId="45F2B56A" w:rsidR="00C745F4" w:rsidRPr="008754EB" w:rsidRDefault="00C745F4" w:rsidP="00541C76">
      <w:pPr>
        <w:jc w:val="both"/>
        <w:rPr>
          <w:rFonts w:ascii="Times New Roman" w:eastAsia="Times New Roman" w:hAnsi="Times New Roman" w:cs="Times New Roman"/>
        </w:rPr>
      </w:pPr>
    </w:p>
    <w:p w14:paraId="0B267A21" w14:textId="77777777" w:rsidR="003903CC" w:rsidRPr="008754EB" w:rsidRDefault="003903CC" w:rsidP="00541C76">
      <w:pPr>
        <w:jc w:val="both"/>
        <w:rPr>
          <w:rFonts w:ascii="Times New Roman" w:eastAsia="Times New Roman" w:hAnsi="Times New Roman" w:cs="Times New Roman"/>
        </w:rPr>
      </w:pPr>
    </w:p>
    <w:p w14:paraId="6E63F10E" w14:textId="3E2AE374" w:rsidR="003903CC" w:rsidRPr="008754EB" w:rsidRDefault="003903CC" w:rsidP="003903CC">
      <w:pPr>
        <w:jc w:val="center"/>
        <w:rPr>
          <w:rFonts w:ascii="Times New Roman" w:eastAsia="Times New Roman" w:hAnsi="Times New Roman" w:cs="Times New Roman"/>
          <w:b/>
          <w:bCs/>
          <w:sz w:val="24"/>
          <w:szCs w:val="24"/>
          <w:u w:val="single"/>
        </w:rPr>
      </w:pPr>
      <w:r w:rsidRPr="008754EB">
        <w:rPr>
          <w:rFonts w:ascii="Times New Roman" w:eastAsia="Times New Roman" w:hAnsi="Times New Roman" w:cs="Times New Roman"/>
          <w:b/>
          <w:bCs/>
          <w:sz w:val="24"/>
          <w:szCs w:val="24"/>
          <w:u w:val="single"/>
        </w:rPr>
        <w:lastRenderedPageBreak/>
        <w:t>BANAMEX 2</w:t>
      </w:r>
    </w:p>
    <w:p w14:paraId="0B23A2D8" w14:textId="77777777" w:rsidR="003903CC" w:rsidRPr="008754EB" w:rsidRDefault="003903CC" w:rsidP="003903CC">
      <w:pPr>
        <w:jc w:val="both"/>
        <w:rPr>
          <w:rFonts w:ascii="Times New Roman" w:eastAsia="Times New Roman" w:hAnsi="Times New Roman" w:cs="Times New Roman"/>
        </w:rPr>
      </w:pPr>
    </w:p>
    <w:tbl>
      <w:tblPr>
        <w:tblStyle w:val="Tablaconcuadrcula"/>
        <w:tblW w:w="0" w:type="auto"/>
        <w:tblLook w:val="04A0" w:firstRow="1" w:lastRow="0" w:firstColumn="1" w:lastColumn="0" w:noHBand="0" w:noVBand="1"/>
      </w:tblPr>
      <w:tblGrid>
        <w:gridCol w:w="3681"/>
        <w:gridCol w:w="5147"/>
      </w:tblGrid>
      <w:tr w:rsidR="008754EB" w:rsidRPr="008754EB" w14:paraId="45574B9C" w14:textId="77777777" w:rsidTr="005559B0">
        <w:tc>
          <w:tcPr>
            <w:tcW w:w="3681" w:type="dxa"/>
          </w:tcPr>
          <w:p w14:paraId="712AFC93" w14:textId="77777777" w:rsidR="003903CC" w:rsidRPr="008754EB" w:rsidRDefault="003903CC"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Tipo de Financiamiento:</w:t>
            </w:r>
          </w:p>
        </w:tc>
        <w:tc>
          <w:tcPr>
            <w:tcW w:w="5147" w:type="dxa"/>
          </w:tcPr>
          <w:p w14:paraId="192897E1" w14:textId="77777777" w:rsidR="003903CC" w:rsidRPr="008754EB" w:rsidRDefault="003903CC" w:rsidP="005559B0">
            <w:pPr>
              <w:jc w:val="both"/>
              <w:rPr>
                <w:rFonts w:ascii="Times New Roman" w:eastAsia="Times New Roman" w:hAnsi="Times New Roman" w:cs="Times New Roman"/>
              </w:rPr>
            </w:pPr>
            <w:r w:rsidRPr="008754EB">
              <w:rPr>
                <w:rFonts w:ascii="Times New Roman" w:eastAsia="Times New Roman" w:hAnsi="Times New Roman" w:cs="Times New Roman"/>
              </w:rPr>
              <w:t>Contrato de Apertura de Crédito Simple celebrado entre el Estado como Acreditado y Banco Nacional de México, S.A., Integrante del Grupo Financiero Banamex como Acreditante de fecha 6 de mayo de 2020.</w:t>
            </w:r>
          </w:p>
        </w:tc>
      </w:tr>
      <w:tr w:rsidR="008754EB" w:rsidRPr="008754EB" w14:paraId="40882146" w14:textId="77777777" w:rsidTr="005559B0">
        <w:tc>
          <w:tcPr>
            <w:tcW w:w="3681" w:type="dxa"/>
          </w:tcPr>
          <w:p w14:paraId="40FC7457" w14:textId="77777777" w:rsidR="003903CC" w:rsidRPr="008754EB" w:rsidRDefault="003903CC"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Clave de inscripción en el Registro Público Único:</w:t>
            </w:r>
          </w:p>
        </w:tc>
        <w:tc>
          <w:tcPr>
            <w:tcW w:w="5147" w:type="dxa"/>
          </w:tcPr>
          <w:p w14:paraId="30081130" w14:textId="36791A40" w:rsidR="003903CC" w:rsidRPr="008754EB" w:rsidRDefault="003903CC" w:rsidP="005559B0">
            <w:pPr>
              <w:jc w:val="both"/>
              <w:rPr>
                <w:rFonts w:ascii="Times New Roman" w:eastAsia="Times New Roman" w:hAnsi="Times New Roman" w:cs="Times New Roman"/>
              </w:rPr>
            </w:pPr>
            <w:r w:rsidRPr="008754EB">
              <w:rPr>
                <w:rFonts w:ascii="Times New Roman" w:eastAsia="Times New Roman" w:hAnsi="Times New Roman" w:cs="Times New Roman"/>
              </w:rPr>
              <w:t>P02-052005</w:t>
            </w:r>
            <w:r w:rsidR="00D0173F" w:rsidRPr="008754EB">
              <w:rPr>
                <w:rFonts w:ascii="Times New Roman" w:eastAsia="Times New Roman" w:hAnsi="Times New Roman" w:cs="Times New Roman"/>
              </w:rPr>
              <w:t>1</w:t>
            </w:r>
          </w:p>
        </w:tc>
      </w:tr>
      <w:tr w:rsidR="008754EB" w:rsidRPr="008754EB" w14:paraId="46CE9EBD" w14:textId="77777777" w:rsidTr="005559B0">
        <w:tc>
          <w:tcPr>
            <w:tcW w:w="3681" w:type="dxa"/>
          </w:tcPr>
          <w:p w14:paraId="4171552B" w14:textId="77777777" w:rsidR="003903CC" w:rsidRPr="008754EB" w:rsidRDefault="003903CC"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Monto original contratado:</w:t>
            </w:r>
          </w:p>
        </w:tc>
        <w:tc>
          <w:tcPr>
            <w:tcW w:w="5147" w:type="dxa"/>
          </w:tcPr>
          <w:p w14:paraId="33DD2B30" w14:textId="78F63B6A" w:rsidR="003903CC" w:rsidRPr="008754EB" w:rsidRDefault="003903CC" w:rsidP="005559B0">
            <w:pPr>
              <w:jc w:val="both"/>
              <w:rPr>
                <w:rFonts w:ascii="Times New Roman" w:eastAsia="Times New Roman" w:hAnsi="Times New Roman" w:cs="Times New Roman"/>
              </w:rPr>
            </w:pPr>
            <w:r w:rsidRPr="008754EB">
              <w:rPr>
                <w:rFonts w:ascii="Times New Roman" w:eastAsia="Times New Roman" w:hAnsi="Times New Roman" w:cs="Times New Roman"/>
              </w:rPr>
              <w:t xml:space="preserve">Hasta la cantidad de </w:t>
            </w:r>
            <w:r w:rsidR="00D0173F" w:rsidRPr="008754EB">
              <w:rPr>
                <w:rFonts w:ascii="Times New Roman" w:eastAsia="Times New Roman" w:hAnsi="Times New Roman" w:cs="Times New Roman"/>
              </w:rPr>
              <w:t>$755’000,000.00 (Setecientos cincuenta y cinco millones de pesos 00/100 Moneda Nacional)</w:t>
            </w:r>
            <w:r w:rsidRPr="008754EB">
              <w:rPr>
                <w:rFonts w:ascii="Times New Roman" w:eastAsia="Times New Roman" w:hAnsi="Times New Roman" w:cs="Times New Roman"/>
              </w:rPr>
              <w:t>.</w:t>
            </w:r>
          </w:p>
        </w:tc>
      </w:tr>
      <w:tr w:rsidR="008754EB" w:rsidRPr="008754EB" w14:paraId="5DDAC7D6" w14:textId="77777777" w:rsidTr="005559B0">
        <w:tc>
          <w:tcPr>
            <w:tcW w:w="3681" w:type="dxa"/>
          </w:tcPr>
          <w:p w14:paraId="7FAC8B61" w14:textId="77777777" w:rsidR="003903CC" w:rsidRPr="008754EB" w:rsidRDefault="003903CC"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Plazo:</w:t>
            </w:r>
          </w:p>
        </w:tc>
        <w:tc>
          <w:tcPr>
            <w:tcW w:w="5147" w:type="dxa"/>
          </w:tcPr>
          <w:p w14:paraId="196BF676" w14:textId="77777777" w:rsidR="003903CC" w:rsidRPr="008754EB" w:rsidRDefault="003903CC" w:rsidP="005559B0">
            <w:pPr>
              <w:jc w:val="both"/>
              <w:rPr>
                <w:rFonts w:ascii="Times New Roman" w:eastAsia="Times New Roman" w:hAnsi="Times New Roman" w:cs="Times New Roman"/>
              </w:rPr>
            </w:pPr>
            <w:r w:rsidRPr="008754EB">
              <w:rPr>
                <w:rFonts w:ascii="Times New Roman" w:eastAsia="Times New Roman" w:hAnsi="Times New Roman" w:cs="Times New Roman"/>
              </w:rPr>
              <w:t>7,305 días.</w:t>
            </w:r>
          </w:p>
        </w:tc>
      </w:tr>
      <w:tr w:rsidR="008754EB" w:rsidRPr="008754EB" w14:paraId="040F1199" w14:textId="77777777" w:rsidTr="005559B0">
        <w:tc>
          <w:tcPr>
            <w:tcW w:w="3681" w:type="dxa"/>
          </w:tcPr>
          <w:p w14:paraId="2D3134B6" w14:textId="77777777" w:rsidR="003903CC" w:rsidRPr="008754EB" w:rsidRDefault="003903CC"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Tasa de interés:</w:t>
            </w:r>
          </w:p>
        </w:tc>
        <w:tc>
          <w:tcPr>
            <w:tcW w:w="5147" w:type="dxa"/>
          </w:tcPr>
          <w:p w14:paraId="53BFE708" w14:textId="3C46AF20" w:rsidR="003903CC" w:rsidRPr="008754EB" w:rsidRDefault="003903CC" w:rsidP="005559B0">
            <w:pPr>
              <w:jc w:val="both"/>
              <w:rPr>
                <w:rFonts w:ascii="Times New Roman" w:eastAsia="Times New Roman" w:hAnsi="Times New Roman" w:cs="Times New Roman"/>
              </w:rPr>
            </w:pPr>
            <w:r w:rsidRPr="008754EB">
              <w:rPr>
                <w:rFonts w:ascii="Times New Roman" w:eastAsia="Times New Roman" w:hAnsi="Times New Roman" w:cs="Times New Roman"/>
              </w:rPr>
              <w:t>TIIE a 28 días más sobretasa de 0.2</w:t>
            </w:r>
            <w:r w:rsidR="00D0173F" w:rsidRPr="008754EB">
              <w:rPr>
                <w:rFonts w:ascii="Times New Roman" w:eastAsia="Times New Roman" w:hAnsi="Times New Roman" w:cs="Times New Roman"/>
              </w:rPr>
              <w:t>9</w:t>
            </w:r>
            <w:r w:rsidRPr="008754EB">
              <w:rPr>
                <w:rFonts w:ascii="Times New Roman" w:eastAsia="Times New Roman" w:hAnsi="Times New Roman" w:cs="Times New Roman"/>
              </w:rPr>
              <w:t>%</w:t>
            </w:r>
          </w:p>
        </w:tc>
      </w:tr>
      <w:tr w:rsidR="008754EB" w:rsidRPr="008754EB" w14:paraId="344A6049" w14:textId="77777777" w:rsidTr="005559B0">
        <w:tc>
          <w:tcPr>
            <w:tcW w:w="3681" w:type="dxa"/>
          </w:tcPr>
          <w:p w14:paraId="5122DF71" w14:textId="77777777" w:rsidR="003903CC" w:rsidRPr="008754EB" w:rsidRDefault="003903CC"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Mecanismo de pago:</w:t>
            </w:r>
          </w:p>
        </w:tc>
        <w:tc>
          <w:tcPr>
            <w:tcW w:w="5147" w:type="dxa"/>
          </w:tcPr>
          <w:p w14:paraId="41E2C91E" w14:textId="77777777" w:rsidR="003903CC" w:rsidRPr="008754EB" w:rsidRDefault="003903CC" w:rsidP="005559B0">
            <w:pPr>
              <w:jc w:val="both"/>
              <w:rPr>
                <w:rFonts w:ascii="Times New Roman" w:eastAsia="Times New Roman" w:hAnsi="Times New Roman" w:cs="Times New Roman"/>
              </w:rPr>
            </w:pPr>
            <w:r w:rsidRPr="008754EB">
              <w:rPr>
                <w:rFonts w:ascii="Times New Roman" w:eastAsia="Times New Roman" w:hAnsi="Times New Roman" w:cs="Times New Roman"/>
              </w:rPr>
              <w:t>Fideicomiso 2002326</w:t>
            </w:r>
          </w:p>
        </w:tc>
      </w:tr>
      <w:tr w:rsidR="008754EB" w:rsidRPr="008754EB" w14:paraId="03C65F31" w14:textId="77777777" w:rsidTr="005559B0">
        <w:tc>
          <w:tcPr>
            <w:tcW w:w="3681" w:type="dxa"/>
          </w:tcPr>
          <w:p w14:paraId="245CA8F0" w14:textId="77777777" w:rsidR="003903CC" w:rsidRPr="008754EB" w:rsidRDefault="003903CC"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Fuente de pago:</w:t>
            </w:r>
          </w:p>
        </w:tc>
        <w:tc>
          <w:tcPr>
            <w:tcW w:w="5147" w:type="dxa"/>
          </w:tcPr>
          <w:p w14:paraId="11C9BF8E" w14:textId="77777777" w:rsidR="003903CC" w:rsidRPr="008754EB" w:rsidRDefault="003903CC" w:rsidP="005559B0">
            <w:pPr>
              <w:jc w:val="both"/>
              <w:rPr>
                <w:rFonts w:ascii="Times New Roman" w:eastAsia="Times New Roman" w:hAnsi="Times New Roman" w:cs="Times New Roman"/>
              </w:rPr>
            </w:pPr>
            <w:r w:rsidRPr="008754EB">
              <w:rPr>
                <w:rFonts w:ascii="Times New Roman" w:eastAsia="Times New Roman" w:hAnsi="Times New Roman" w:cs="Times New Roman"/>
              </w:rPr>
              <w:t>Fondo General de Participaciones (Estatal).</w:t>
            </w:r>
          </w:p>
        </w:tc>
      </w:tr>
      <w:tr w:rsidR="008754EB" w:rsidRPr="008754EB" w14:paraId="5B3244F4" w14:textId="77777777" w:rsidTr="005559B0">
        <w:tc>
          <w:tcPr>
            <w:tcW w:w="3681" w:type="dxa"/>
          </w:tcPr>
          <w:p w14:paraId="6C3E7B8B" w14:textId="40041497" w:rsidR="003903CC" w:rsidRPr="008754EB" w:rsidRDefault="003903CC"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Porcentaje de Participaciones</w:t>
            </w:r>
            <w:r w:rsidR="00672A1B" w:rsidRPr="008754EB">
              <w:rPr>
                <w:rFonts w:ascii="Times New Roman" w:eastAsia="Times New Roman" w:hAnsi="Times New Roman" w:cs="Times New Roman"/>
                <w:b/>
                <w:bCs/>
              </w:rPr>
              <w:t xml:space="preserve"> afectadas:</w:t>
            </w:r>
          </w:p>
        </w:tc>
        <w:tc>
          <w:tcPr>
            <w:tcW w:w="5147" w:type="dxa"/>
          </w:tcPr>
          <w:p w14:paraId="34166BCC" w14:textId="58918509" w:rsidR="003903CC" w:rsidRPr="008754EB" w:rsidRDefault="00D0173F" w:rsidP="005559B0">
            <w:pPr>
              <w:jc w:val="both"/>
              <w:rPr>
                <w:rFonts w:ascii="Times New Roman" w:eastAsia="Times New Roman" w:hAnsi="Times New Roman" w:cs="Times New Roman"/>
              </w:rPr>
            </w:pPr>
            <w:r w:rsidRPr="008754EB">
              <w:rPr>
                <w:rFonts w:ascii="Times New Roman" w:eastAsia="Times New Roman" w:hAnsi="Times New Roman" w:cs="Times New Roman"/>
              </w:rPr>
              <w:t>2.43</w:t>
            </w:r>
            <w:r w:rsidR="003903CC" w:rsidRPr="008754EB">
              <w:rPr>
                <w:rFonts w:ascii="Times New Roman" w:eastAsia="Times New Roman" w:hAnsi="Times New Roman" w:cs="Times New Roman"/>
              </w:rPr>
              <w:t>%</w:t>
            </w:r>
          </w:p>
        </w:tc>
      </w:tr>
      <w:tr w:rsidR="008754EB" w:rsidRPr="008754EB" w14:paraId="2B5B7EC8" w14:textId="77777777" w:rsidTr="005559B0">
        <w:tc>
          <w:tcPr>
            <w:tcW w:w="8828" w:type="dxa"/>
            <w:gridSpan w:val="2"/>
            <w:shd w:val="clear" w:color="auto" w:fill="F2F2F2" w:themeFill="background1" w:themeFillShade="F2"/>
          </w:tcPr>
          <w:p w14:paraId="529B5011" w14:textId="77777777" w:rsidR="00672A1B" w:rsidRPr="008754EB" w:rsidRDefault="00672A1B" w:rsidP="005559B0">
            <w:pPr>
              <w:jc w:val="center"/>
              <w:rPr>
                <w:rFonts w:ascii="Times New Roman" w:eastAsia="Times New Roman" w:hAnsi="Times New Roman" w:cs="Times New Roman"/>
              </w:rPr>
            </w:pPr>
            <w:r w:rsidRPr="008754EB">
              <w:rPr>
                <w:rFonts w:ascii="Times New Roman" w:eastAsia="Times New Roman" w:hAnsi="Times New Roman" w:cs="Times New Roman"/>
                <w:b/>
                <w:bCs/>
              </w:rPr>
              <w:t>Información del Instrumento Derivado</w:t>
            </w:r>
          </w:p>
        </w:tc>
      </w:tr>
      <w:tr w:rsidR="008754EB" w:rsidRPr="008754EB" w14:paraId="1A56518E" w14:textId="77777777" w:rsidTr="005559B0">
        <w:tc>
          <w:tcPr>
            <w:tcW w:w="3681" w:type="dxa"/>
          </w:tcPr>
          <w:p w14:paraId="701B99FE" w14:textId="77777777" w:rsidR="00672A1B" w:rsidRPr="008754EB" w:rsidRDefault="00672A1B"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Monto Asegurado asignado:</w:t>
            </w:r>
          </w:p>
        </w:tc>
        <w:tc>
          <w:tcPr>
            <w:tcW w:w="5147" w:type="dxa"/>
          </w:tcPr>
          <w:p w14:paraId="6DEF8F38" w14:textId="77777777" w:rsidR="00672A1B" w:rsidRPr="008754EB" w:rsidRDefault="00672A1B" w:rsidP="005559B0">
            <w:pPr>
              <w:jc w:val="both"/>
              <w:rPr>
                <w:rFonts w:ascii="Times New Roman" w:eastAsia="Times New Roman" w:hAnsi="Times New Roman" w:cs="Times New Roman"/>
              </w:rPr>
            </w:pPr>
            <w:r w:rsidRPr="008754EB">
              <w:rPr>
                <w:rFonts w:ascii="Times New Roman" w:eastAsia="Times New Roman" w:hAnsi="Times New Roman" w:cs="Times New Roman"/>
              </w:rPr>
              <w:t>$[●] ([Cantidad en letra] Moneda Nacional).</w:t>
            </w:r>
          </w:p>
        </w:tc>
      </w:tr>
      <w:tr w:rsidR="008754EB" w:rsidRPr="008754EB" w14:paraId="0F928A0F" w14:textId="77777777" w:rsidTr="009C1BD4">
        <w:tc>
          <w:tcPr>
            <w:tcW w:w="3681" w:type="dxa"/>
          </w:tcPr>
          <w:p w14:paraId="0772689B" w14:textId="77777777" w:rsidR="004A76D6" w:rsidRPr="008754EB" w:rsidRDefault="004A76D6" w:rsidP="009C1BD4">
            <w:pPr>
              <w:jc w:val="both"/>
              <w:rPr>
                <w:rFonts w:ascii="Times New Roman" w:eastAsia="Times New Roman" w:hAnsi="Times New Roman" w:cs="Times New Roman"/>
                <w:b/>
                <w:bCs/>
              </w:rPr>
            </w:pPr>
            <w:r w:rsidRPr="008754EB">
              <w:rPr>
                <w:rFonts w:ascii="Times New Roman" w:eastAsia="Times New Roman" w:hAnsi="Times New Roman" w:cs="Times New Roman"/>
                <w:b/>
                <w:bCs/>
              </w:rPr>
              <w:t>Plazo:</w:t>
            </w:r>
          </w:p>
        </w:tc>
        <w:tc>
          <w:tcPr>
            <w:tcW w:w="5147" w:type="dxa"/>
          </w:tcPr>
          <w:p w14:paraId="4B23B94E" w14:textId="49C9C8A6" w:rsidR="004A76D6" w:rsidRPr="008754EB" w:rsidRDefault="00B14942" w:rsidP="009C1BD4">
            <w:pPr>
              <w:jc w:val="both"/>
              <w:rPr>
                <w:rFonts w:ascii="Times New Roman" w:eastAsia="Times New Roman" w:hAnsi="Times New Roman" w:cs="Times New Roman"/>
              </w:rPr>
            </w:pPr>
            <w:r w:rsidRPr="008754EB">
              <w:rPr>
                <w:rFonts w:ascii="Times New Roman" w:eastAsia="Times New Roman" w:hAnsi="Times New Roman" w:cs="Times New Roman"/>
              </w:rPr>
              <w:t xml:space="preserve">Hasta </w:t>
            </w:r>
            <w:r w:rsidR="004A76D6" w:rsidRPr="008754EB">
              <w:rPr>
                <w:rFonts w:ascii="Times New Roman" w:eastAsia="Times New Roman" w:hAnsi="Times New Roman" w:cs="Times New Roman"/>
              </w:rPr>
              <w:t>2,06</w:t>
            </w:r>
            <w:r w:rsidRPr="008754EB">
              <w:rPr>
                <w:rFonts w:ascii="Times New Roman" w:eastAsia="Times New Roman" w:hAnsi="Times New Roman" w:cs="Times New Roman"/>
              </w:rPr>
              <w:t>9</w:t>
            </w:r>
            <w:r w:rsidR="004A76D6" w:rsidRPr="008754EB">
              <w:rPr>
                <w:rFonts w:ascii="Times New Roman" w:eastAsia="Times New Roman" w:hAnsi="Times New Roman" w:cs="Times New Roman"/>
              </w:rPr>
              <w:t xml:space="preserve"> días, dividido en 2 tramos:</w:t>
            </w:r>
          </w:p>
          <w:p w14:paraId="3488CB9D" w14:textId="77777777" w:rsidR="004A76D6" w:rsidRPr="008754EB" w:rsidRDefault="004A76D6" w:rsidP="009C1BD4">
            <w:pPr>
              <w:pStyle w:val="Prrafodelista"/>
              <w:numPr>
                <w:ilvl w:val="0"/>
                <w:numId w:val="5"/>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1</w:t>
            </w:r>
            <w:r w:rsidRPr="008754EB">
              <w:rPr>
                <w:rFonts w:ascii="Times New Roman" w:eastAsia="Times New Roman" w:hAnsi="Times New Roman" w:cs="Times New Roman"/>
              </w:rPr>
              <w:t>: Del 25 de febrero de 2022 al 24 de febrero de 2024.</w:t>
            </w:r>
          </w:p>
          <w:p w14:paraId="7EF81D8C" w14:textId="77777777" w:rsidR="004A76D6" w:rsidRPr="008754EB" w:rsidRDefault="004A76D6" w:rsidP="009C1BD4">
            <w:pPr>
              <w:pStyle w:val="Prrafodelista"/>
              <w:numPr>
                <w:ilvl w:val="0"/>
                <w:numId w:val="5"/>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2</w:t>
            </w:r>
            <w:r w:rsidRPr="008754EB">
              <w:rPr>
                <w:rFonts w:ascii="Times New Roman" w:eastAsia="Times New Roman" w:hAnsi="Times New Roman" w:cs="Times New Roman"/>
              </w:rPr>
              <w:t>: Del 25 de febrero de 2024 al 24 de octubre de 2027.</w:t>
            </w:r>
          </w:p>
        </w:tc>
      </w:tr>
      <w:tr w:rsidR="008754EB" w:rsidRPr="008754EB" w14:paraId="69A42D7B" w14:textId="77777777" w:rsidTr="009C1BD4">
        <w:tc>
          <w:tcPr>
            <w:tcW w:w="3681" w:type="dxa"/>
          </w:tcPr>
          <w:p w14:paraId="03C72138" w14:textId="77777777" w:rsidR="004A76D6" w:rsidRPr="008754EB" w:rsidRDefault="004A76D6" w:rsidP="009C1BD4">
            <w:pPr>
              <w:jc w:val="both"/>
              <w:rPr>
                <w:rFonts w:ascii="Times New Roman" w:eastAsia="Times New Roman" w:hAnsi="Times New Roman" w:cs="Times New Roman"/>
                <w:b/>
                <w:bCs/>
              </w:rPr>
            </w:pPr>
            <w:r w:rsidRPr="008754EB">
              <w:rPr>
                <w:rFonts w:ascii="Times New Roman" w:eastAsia="Times New Roman" w:hAnsi="Times New Roman" w:cs="Times New Roman"/>
                <w:b/>
                <w:bCs/>
              </w:rPr>
              <w:t>Tasa de Ejercicio:</w:t>
            </w:r>
          </w:p>
        </w:tc>
        <w:tc>
          <w:tcPr>
            <w:tcW w:w="5147" w:type="dxa"/>
          </w:tcPr>
          <w:p w14:paraId="09520490" w14:textId="77777777" w:rsidR="004A76D6" w:rsidRPr="008754EB" w:rsidRDefault="004A76D6" w:rsidP="009C1BD4">
            <w:pPr>
              <w:pStyle w:val="Prrafodelista"/>
              <w:numPr>
                <w:ilvl w:val="0"/>
                <w:numId w:val="6"/>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1</w:t>
            </w:r>
            <w:r w:rsidRPr="008754EB">
              <w:rPr>
                <w:rFonts w:ascii="Times New Roman" w:eastAsia="Times New Roman" w:hAnsi="Times New Roman" w:cs="Times New Roman"/>
              </w:rPr>
              <w:t>: [●]%</w:t>
            </w:r>
          </w:p>
          <w:p w14:paraId="2A85CA07" w14:textId="77777777" w:rsidR="004A76D6" w:rsidRPr="008754EB" w:rsidRDefault="004A76D6" w:rsidP="009C1BD4">
            <w:pPr>
              <w:pStyle w:val="Prrafodelista"/>
              <w:numPr>
                <w:ilvl w:val="0"/>
                <w:numId w:val="6"/>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2</w:t>
            </w:r>
            <w:r w:rsidRPr="008754EB">
              <w:rPr>
                <w:rFonts w:ascii="Times New Roman" w:eastAsia="Times New Roman" w:hAnsi="Times New Roman" w:cs="Times New Roman"/>
              </w:rPr>
              <w:t>: [●]%</w:t>
            </w:r>
          </w:p>
        </w:tc>
      </w:tr>
      <w:tr w:rsidR="00124CA8" w:rsidRPr="008754EB" w14:paraId="29EB36A1" w14:textId="77777777" w:rsidTr="005559B0">
        <w:tc>
          <w:tcPr>
            <w:tcW w:w="3681" w:type="dxa"/>
          </w:tcPr>
          <w:p w14:paraId="4A06C8DE" w14:textId="77777777" w:rsidR="00124CA8" w:rsidRPr="008754EB" w:rsidRDefault="00124CA8" w:rsidP="00124CA8">
            <w:pPr>
              <w:jc w:val="both"/>
              <w:rPr>
                <w:rFonts w:ascii="Times New Roman" w:eastAsia="Times New Roman" w:hAnsi="Times New Roman" w:cs="Times New Roman"/>
                <w:b/>
                <w:bCs/>
              </w:rPr>
            </w:pPr>
            <w:r w:rsidRPr="008754EB">
              <w:rPr>
                <w:rFonts w:ascii="Times New Roman" w:eastAsia="Times New Roman" w:hAnsi="Times New Roman" w:cs="Times New Roman"/>
                <w:b/>
                <w:bCs/>
              </w:rPr>
              <w:t>Fuente y Mecanismo de pago:</w:t>
            </w:r>
          </w:p>
        </w:tc>
        <w:tc>
          <w:tcPr>
            <w:tcW w:w="5147" w:type="dxa"/>
          </w:tcPr>
          <w:p w14:paraId="0154B688" w14:textId="6CAA91A3" w:rsidR="00124CA8" w:rsidRPr="008754EB" w:rsidRDefault="00124CA8" w:rsidP="00124CA8">
            <w:pPr>
              <w:jc w:val="both"/>
              <w:rPr>
                <w:rFonts w:ascii="Times New Roman" w:eastAsia="Times New Roman" w:hAnsi="Times New Roman" w:cs="Times New Roman"/>
              </w:rPr>
            </w:pPr>
            <w:r w:rsidRPr="008754EB">
              <w:rPr>
                <w:rFonts w:ascii="Times New Roman" w:eastAsia="Times New Roman" w:hAnsi="Times New Roman" w:cs="Times New Roman"/>
              </w:rPr>
              <w:t>Compartirá la fuente de pago del Crédito Banamex 2, es decir, el porcentaje de las participaciones que en ingresos federales le correspondan al Estado del Fondo General de Participaciones (Estatal), que se encuentran afectadas al Fideicomiso F2002326.</w:t>
            </w:r>
          </w:p>
        </w:tc>
      </w:tr>
    </w:tbl>
    <w:p w14:paraId="328C284C" w14:textId="77777777" w:rsidR="003903CC" w:rsidRPr="008754EB" w:rsidRDefault="003903CC" w:rsidP="003903CC">
      <w:pPr>
        <w:jc w:val="both"/>
        <w:rPr>
          <w:rFonts w:ascii="Times New Roman" w:eastAsia="Times New Roman" w:hAnsi="Times New Roman" w:cs="Times New Roman"/>
        </w:rPr>
      </w:pPr>
    </w:p>
    <w:p w14:paraId="0ABB7B0C" w14:textId="4CB4463E" w:rsidR="00442B94" w:rsidRPr="008754EB" w:rsidRDefault="00442B94" w:rsidP="00541C76">
      <w:pPr>
        <w:jc w:val="both"/>
        <w:rPr>
          <w:rFonts w:ascii="Times New Roman" w:eastAsia="Times New Roman" w:hAnsi="Times New Roman" w:cs="Times New Roman"/>
        </w:rPr>
      </w:pPr>
    </w:p>
    <w:p w14:paraId="4532BCEA" w14:textId="21CB7A4D" w:rsidR="00E25A17" w:rsidRPr="008754EB" w:rsidRDefault="00E25A17" w:rsidP="00E25A17">
      <w:pPr>
        <w:jc w:val="center"/>
        <w:rPr>
          <w:rFonts w:ascii="Times New Roman" w:eastAsia="Times New Roman" w:hAnsi="Times New Roman" w:cs="Times New Roman"/>
          <w:b/>
          <w:bCs/>
          <w:sz w:val="24"/>
          <w:szCs w:val="24"/>
          <w:u w:val="single"/>
        </w:rPr>
      </w:pPr>
      <w:r w:rsidRPr="008754EB">
        <w:rPr>
          <w:rFonts w:ascii="Times New Roman" w:eastAsia="Times New Roman" w:hAnsi="Times New Roman" w:cs="Times New Roman"/>
          <w:b/>
          <w:bCs/>
          <w:sz w:val="24"/>
          <w:szCs w:val="24"/>
          <w:u w:val="single"/>
        </w:rPr>
        <w:t>BANORTE</w:t>
      </w:r>
    </w:p>
    <w:p w14:paraId="468649A7" w14:textId="77777777" w:rsidR="00E25A17" w:rsidRPr="008754EB" w:rsidRDefault="00E25A17" w:rsidP="00E25A17">
      <w:pPr>
        <w:jc w:val="both"/>
        <w:rPr>
          <w:rFonts w:ascii="Times New Roman" w:eastAsia="Times New Roman" w:hAnsi="Times New Roman" w:cs="Times New Roman"/>
        </w:rPr>
      </w:pPr>
    </w:p>
    <w:tbl>
      <w:tblPr>
        <w:tblStyle w:val="Tablaconcuadrcula"/>
        <w:tblW w:w="0" w:type="auto"/>
        <w:tblLook w:val="04A0" w:firstRow="1" w:lastRow="0" w:firstColumn="1" w:lastColumn="0" w:noHBand="0" w:noVBand="1"/>
      </w:tblPr>
      <w:tblGrid>
        <w:gridCol w:w="3681"/>
        <w:gridCol w:w="5147"/>
      </w:tblGrid>
      <w:tr w:rsidR="008754EB" w:rsidRPr="008754EB" w14:paraId="2E5378BC" w14:textId="77777777" w:rsidTr="005559B0">
        <w:tc>
          <w:tcPr>
            <w:tcW w:w="3681" w:type="dxa"/>
          </w:tcPr>
          <w:p w14:paraId="28C4740B" w14:textId="77777777" w:rsidR="00E25A17" w:rsidRPr="008754EB" w:rsidRDefault="00E25A17"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Tipo de Financiamiento:</w:t>
            </w:r>
          </w:p>
        </w:tc>
        <w:tc>
          <w:tcPr>
            <w:tcW w:w="5147" w:type="dxa"/>
          </w:tcPr>
          <w:p w14:paraId="13A4A4D0" w14:textId="3838A450" w:rsidR="00E25A17" w:rsidRPr="008754EB" w:rsidRDefault="00E25A17" w:rsidP="005559B0">
            <w:pPr>
              <w:jc w:val="both"/>
              <w:rPr>
                <w:rFonts w:ascii="Times New Roman" w:eastAsia="Times New Roman" w:hAnsi="Times New Roman" w:cs="Times New Roman"/>
              </w:rPr>
            </w:pPr>
            <w:r w:rsidRPr="008754EB">
              <w:rPr>
                <w:rFonts w:ascii="Times New Roman" w:eastAsia="Times New Roman" w:hAnsi="Times New Roman" w:cs="Times New Roman"/>
              </w:rPr>
              <w:t>Contrato de Apertura de Crédito Simple celebrado entre el Estado como Acreditado y Banco Mercantil del Norte, S.A., Institución de Banca Múltiple, Grupo Financiero Banorte como Acreditante de fecha 6 de mayo de 2020.</w:t>
            </w:r>
          </w:p>
        </w:tc>
      </w:tr>
      <w:tr w:rsidR="008754EB" w:rsidRPr="008754EB" w14:paraId="33941A35" w14:textId="77777777" w:rsidTr="005559B0">
        <w:tc>
          <w:tcPr>
            <w:tcW w:w="3681" w:type="dxa"/>
          </w:tcPr>
          <w:p w14:paraId="534B8E7A" w14:textId="77777777" w:rsidR="00E25A17" w:rsidRPr="008754EB" w:rsidRDefault="00E25A17"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Clave de inscripción en el Registro Público Único:</w:t>
            </w:r>
          </w:p>
        </w:tc>
        <w:tc>
          <w:tcPr>
            <w:tcW w:w="5147" w:type="dxa"/>
          </w:tcPr>
          <w:p w14:paraId="14A5B16B" w14:textId="73B6FAE6" w:rsidR="00E25A17" w:rsidRPr="008754EB" w:rsidRDefault="00E25A17" w:rsidP="005559B0">
            <w:pPr>
              <w:jc w:val="both"/>
              <w:rPr>
                <w:rFonts w:ascii="Times New Roman" w:eastAsia="Times New Roman" w:hAnsi="Times New Roman" w:cs="Times New Roman"/>
              </w:rPr>
            </w:pPr>
            <w:r w:rsidRPr="008754EB">
              <w:rPr>
                <w:rFonts w:ascii="Times New Roman" w:eastAsia="Times New Roman" w:hAnsi="Times New Roman" w:cs="Times New Roman"/>
              </w:rPr>
              <w:t>P02-0520052</w:t>
            </w:r>
          </w:p>
        </w:tc>
      </w:tr>
      <w:tr w:rsidR="008754EB" w:rsidRPr="008754EB" w14:paraId="45CC6FF6" w14:textId="77777777" w:rsidTr="005559B0">
        <w:tc>
          <w:tcPr>
            <w:tcW w:w="3681" w:type="dxa"/>
          </w:tcPr>
          <w:p w14:paraId="53BE2FE8" w14:textId="77777777" w:rsidR="00E25A17" w:rsidRPr="008754EB" w:rsidRDefault="00E25A17"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Monto original contratado:</w:t>
            </w:r>
          </w:p>
        </w:tc>
        <w:tc>
          <w:tcPr>
            <w:tcW w:w="5147" w:type="dxa"/>
          </w:tcPr>
          <w:p w14:paraId="4240AA27" w14:textId="7CBBFB53" w:rsidR="00E25A17" w:rsidRPr="008754EB" w:rsidRDefault="00E25A17" w:rsidP="005559B0">
            <w:pPr>
              <w:jc w:val="both"/>
              <w:rPr>
                <w:rFonts w:ascii="Times New Roman" w:eastAsia="Times New Roman" w:hAnsi="Times New Roman" w:cs="Times New Roman"/>
              </w:rPr>
            </w:pPr>
            <w:r w:rsidRPr="008754EB">
              <w:rPr>
                <w:rFonts w:ascii="Times New Roman" w:eastAsia="Times New Roman" w:hAnsi="Times New Roman" w:cs="Times New Roman"/>
              </w:rPr>
              <w:t>Hasta la cantidad de $3,000’000,000.00 (Tres mil millones de pesos 00/100 Moneda Nacional).</w:t>
            </w:r>
          </w:p>
        </w:tc>
      </w:tr>
      <w:tr w:rsidR="008754EB" w:rsidRPr="008754EB" w14:paraId="715A24B0" w14:textId="77777777" w:rsidTr="005559B0">
        <w:tc>
          <w:tcPr>
            <w:tcW w:w="3681" w:type="dxa"/>
          </w:tcPr>
          <w:p w14:paraId="4EF00962" w14:textId="77777777" w:rsidR="00E25A17" w:rsidRPr="008754EB" w:rsidRDefault="00E25A17"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Plazo:</w:t>
            </w:r>
          </w:p>
        </w:tc>
        <w:tc>
          <w:tcPr>
            <w:tcW w:w="5147" w:type="dxa"/>
          </w:tcPr>
          <w:p w14:paraId="69A4C659" w14:textId="77777777" w:rsidR="00E25A17" w:rsidRPr="008754EB" w:rsidRDefault="00E25A17" w:rsidP="005559B0">
            <w:pPr>
              <w:jc w:val="both"/>
              <w:rPr>
                <w:rFonts w:ascii="Times New Roman" w:eastAsia="Times New Roman" w:hAnsi="Times New Roman" w:cs="Times New Roman"/>
              </w:rPr>
            </w:pPr>
            <w:r w:rsidRPr="008754EB">
              <w:rPr>
                <w:rFonts w:ascii="Times New Roman" w:eastAsia="Times New Roman" w:hAnsi="Times New Roman" w:cs="Times New Roman"/>
              </w:rPr>
              <w:t>7,305 días.</w:t>
            </w:r>
          </w:p>
        </w:tc>
      </w:tr>
      <w:tr w:rsidR="008754EB" w:rsidRPr="008754EB" w14:paraId="01B853FA" w14:textId="77777777" w:rsidTr="005559B0">
        <w:tc>
          <w:tcPr>
            <w:tcW w:w="3681" w:type="dxa"/>
          </w:tcPr>
          <w:p w14:paraId="2A3E6468" w14:textId="77777777" w:rsidR="00E25A17" w:rsidRPr="008754EB" w:rsidRDefault="00E25A17"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Tasa de interés:</w:t>
            </w:r>
          </w:p>
        </w:tc>
        <w:tc>
          <w:tcPr>
            <w:tcW w:w="5147" w:type="dxa"/>
          </w:tcPr>
          <w:p w14:paraId="369EB5FC" w14:textId="43DDDC5E" w:rsidR="00E25A17" w:rsidRPr="008754EB" w:rsidRDefault="00E25A17" w:rsidP="005559B0">
            <w:pPr>
              <w:jc w:val="both"/>
              <w:rPr>
                <w:rFonts w:ascii="Times New Roman" w:eastAsia="Times New Roman" w:hAnsi="Times New Roman" w:cs="Times New Roman"/>
              </w:rPr>
            </w:pPr>
            <w:r w:rsidRPr="008754EB">
              <w:rPr>
                <w:rFonts w:ascii="Times New Roman" w:eastAsia="Times New Roman" w:hAnsi="Times New Roman" w:cs="Times New Roman"/>
              </w:rPr>
              <w:t>TIIE a 28 días más sobretasa de 0.43%</w:t>
            </w:r>
          </w:p>
        </w:tc>
      </w:tr>
      <w:tr w:rsidR="008754EB" w:rsidRPr="008754EB" w14:paraId="0DADF65B" w14:textId="77777777" w:rsidTr="005559B0">
        <w:tc>
          <w:tcPr>
            <w:tcW w:w="3681" w:type="dxa"/>
          </w:tcPr>
          <w:p w14:paraId="177A3F9E" w14:textId="77777777" w:rsidR="00E25A17" w:rsidRPr="008754EB" w:rsidRDefault="00E25A17"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Mecanismo de pago:</w:t>
            </w:r>
          </w:p>
        </w:tc>
        <w:tc>
          <w:tcPr>
            <w:tcW w:w="5147" w:type="dxa"/>
          </w:tcPr>
          <w:p w14:paraId="47E740CE" w14:textId="77777777" w:rsidR="00E25A17" w:rsidRPr="008754EB" w:rsidRDefault="00E25A17" w:rsidP="005559B0">
            <w:pPr>
              <w:jc w:val="both"/>
              <w:rPr>
                <w:rFonts w:ascii="Times New Roman" w:eastAsia="Times New Roman" w:hAnsi="Times New Roman" w:cs="Times New Roman"/>
              </w:rPr>
            </w:pPr>
            <w:r w:rsidRPr="008754EB">
              <w:rPr>
                <w:rFonts w:ascii="Times New Roman" w:eastAsia="Times New Roman" w:hAnsi="Times New Roman" w:cs="Times New Roman"/>
              </w:rPr>
              <w:t>Fideicomiso 2002326</w:t>
            </w:r>
          </w:p>
        </w:tc>
      </w:tr>
      <w:tr w:rsidR="008754EB" w:rsidRPr="008754EB" w14:paraId="313388B2" w14:textId="77777777" w:rsidTr="005559B0">
        <w:tc>
          <w:tcPr>
            <w:tcW w:w="3681" w:type="dxa"/>
          </w:tcPr>
          <w:p w14:paraId="65D0BA87" w14:textId="77777777" w:rsidR="00E25A17" w:rsidRPr="008754EB" w:rsidRDefault="00E25A17"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Fuente de pago:</w:t>
            </w:r>
          </w:p>
        </w:tc>
        <w:tc>
          <w:tcPr>
            <w:tcW w:w="5147" w:type="dxa"/>
          </w:tcPr>
          <w:p w14:paraId="1390B319" w14:textId="77777777" w:rsidR="00E25A17" w:rsidRPr="008754EB" w:rsidRDefault="00E25A17" w:rsidP="005559B0">
            <w:pPr>
              <w:jc w:val="both"/>
              <w:rPr>
                <w:rFonts w:ascii="Times New Roman" w:eastAsia="Times New Roman" w:hAnsi="Times New Roman" w:cs="Times New Roman"/>
              </w:rPr>
            </w:pPr>
            <w:r w:rsidRPr="008754EB">
              <w:rPr>
                <w:rFonts w:ascii="Times New Roman" w:eastAsia="Times New Roman" w:hAnsi="Times New Roman" w:cs="Times New Roman"/>
              </w:rPr>
              <w:t>Fondo General de Participaciones (Estatal).</w:t>
            </w:r>
          </w:p>
        </w:tc>
      </w:tr>
      <w:tr w:rsidR="008754EB" w:rsidRPr="008754EB" w14:paraId="023A9C5B" w14:textId="77777777" w:rsidTr="005559B0">
        <w:tc>
          <w:tcPr>
            <w:tcW w:w="3681" w:type="dxa"/>
          </w:tcPr>
          <w:p w14:paraId="210FDA80" w14:textId="2B319E1F" w:rsidR="00E25A17" w:rsidRPr="008754EB" w:rsidRDefault="00E25A17"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lastRenderedPageBreak/>
              <w:t>Porcentaje de Participaciones</w:t>
            </w:r>
            <w:r w:rsidR="00672A1B" w:rsidRPr="008754EB">
              <w:rPr>
                <w:rFonts w:ascii="Times New Roman" w:eastAsia="Times New Roman" w:hAnsi="Times New Roman" w:cs="Times New Roman"/>
                <w:b/>
                <w:bCs/>
              </w:rPr>
              <w:t xml:space="preserve"> afectadas</w:t>
            </w:r>
            <w:r w:rsidRPr="008754EB">
              <w:rPr>
                <w:rFonts w:ascii="Times New Roman" w:eastAsia="Times New Roman" w:hAnsi="Times New Roman" w:cs="Times New Roman"/>
                <w:b/>
                <w:bCs/>
              </w:rPr>
              <w:t>:</w:t>
            </w:r>
          </w:p>
        </w:tc>
        <w:tc>
          <w:tcPr>
            <w:tcW w:w="5147" w:type="dxa"/>
          </w:tcPr>
          <w:p w14:paraId="783E1F10" w14:textId="53EA1BF3" w:rsidR="00E25A17" w:rsidRPr="008754EB" w:rsidRDefault="00E25A17" w:rsidP="005559B0">
            <w:pPr>
              <w:jc w:val="both"/>
              <w:rPr>
                <w:rFonts w:ascii="Times New Roman" w:eastAsia="Times New Roman" w:hAnsi="Times New Roman" w:cs="Times New Roman"/>
              </w:rPr>
            </w:pPr>
            <w:r w:rsidRPr="008754EB">
              <w:rPr>
                <w:rFonts w:ascii="Times New Roman" w:eastAsia="Times New Roman" w:hAnsi="Times New Roman" w:cs="Times New Roman"/>
              </w:rPr>
              <w:t>9.64%</w:t>
            </w:r>
          </w:p>
        </w:tc>
      </w:tr>
      <w:tr w:rsidR="008754EB" w:rsidRPr="008754EB" w14:paraId="3A37C2F4" w14:textId="77777777" w:rsidTr="005559B0">
        <w:tc>
          <w:tcPr>
            <w:tcW w:w="8828" w:type="dxa"/>
            <w:gridSpan w:val="2"/>
            <w:shd w:val="clear" w:color="auto" w:fill="F2F2F2" w:themeFill="background1" w:themeFillShade="F2"/>
          </w:tcPr>
          <w:p w14:paraId="2E4F7B3E" w14:textId="77777777" w:rsidR="00672A1B" w:rsidRPr="008754EB" w:rsidRDefault="00672A1B" w:rsidP="005559B0">
            <w:pPr>
              <w:jc w:val="center"/>
              <w:rPr>
                <w:rFonts w:ascii="Times New Roman" w:eastAsia="Times New Roman" w:hAnsi="Times New Roman" w:cs="Times New Roman"/>
              </w:rPr>
            </w:pPr>
            <w:r w:rsidRPr="008754EB">
              <w:rPr>
                <w:rFonts w:ascii="Times New Roman" w:eastAsia="Times New Roman" w:hAnsi="Times New Roman" w:cs="Times New Roman"/>
                <w:b/>
                <w:bCs/>
              </w:rPr>
              <w:t>Información del Instrumento Derivado</w:t>
            </w:r>
          </w:p>
        </w:tc>
      </w:tr>
      <w:tr w:rsidR="008754EB" w:rsidRPr="008754EB" w14:paraId="55C36802" w14:textId="77777777" w:rsidTr="005559B0">
        <w:tc>
          <w:tcPr>
            <w:tcW w:w="3681" w:type="dxa"/>
          </w:tcPr>
          <w:p w14:paraId="083EE4C8" w14:textId="77777777" w:rsidR="00672A1B" w:rsidRPr="008754EB" w:rsidRDefault="00672A1B"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Monto Asegurado asignado:</w:t>
            </w:r>
          </w:p>
        </w:tc>
        <w:tc>
          <w:tcPr>
            <w:tcW w:w="5147" w:type="dxa"/>
          </w:tcPr>
          <w:p w14:paraId="6FDB93D6" w14:textId="77777777" w:rsidR="00672A1B" w:rsidRPr="008754EB" w:rsidRDefault="00672A1B" w:rsidP="005559B0">
            <w:pPr>
              <w:jc w:val="both"/>
              <w:rPr>
                <w:rFonts w:ascii="Times New Roman" w:eastAsia="Times New Roman" w:hAnsi="Times New Roman" w:cs="Times New Roman"/>
              </w:rPr>
            </w:pPr>
            <w:r w:rsidRPr="008754EB">
              <w:rPr>
                <w:rFonts w:ascii="Times New Roman" w:eastAsia="Times New Roman" w:hAnsi="Times New Roman" w:cs="Times New Roman"/>
              </w:rPr>
              <w:t>$[●] ([Cantidad en letra] Moneda Nacional).</w:t>
            </w:r>
          </w:p>
        </w:tc>
      </w:tr>
      <w:tr w:rsidR="008754EB" w:rsidRPr="008754EB" w14:paraId="60D372BE" w14:textId="77777777" w:rsidTr="009C1BD4">
        <w:tc>
          <w:tcPr>
            <w:tcW w:w="3681" w:type="dxa"/>
          </w:tcPr>
          <w:p w14:paraId="6E14AB4C" w14:textId="77777777" w:rsidR="004A76D6" w:rsidRPr="008754EB" w:rsidRDefault="004A76D6" w:rsidP="009C1BD4">
            <w:pPr>
              <w:jc w:val="both"/>
              <w:rPr>
                <w:rFonts w:ascii="Times New Roman" w:eastAsia="Times New Roman" w:hAnsi="Times New Roman" w:cs="Times New Roman"/>
                <w:b/>
                <w:bCs/>
              </w:rPr>
            </w:pPr>
            <w:r w:rsidRPr="008754EB">
              <w:rPr>
                <w:rFonts w:ascii="Times New Roman" w:eastAsia="Times New Roman" w:hAnsi="Times New Roman" w:cs="Times New Roman"/>
                <w:b/>
                <w:bCs/>
              </w:rPr>
              <w:t>Plazo:</w:t>
            </w:r>
          </w:p>
        </w:tc>
        <w:tc>
          <w:tcPr>
            <w:tcW w:w="5147" w:type="dxa"/>
          </w:tcPr>
          <w:p w14:paraId="29FC8283" w14:textId="5D23546E" w:rsidR="004A76D6" w:rsidRPr="008754EB" w:rsidRDefault="00B14942" w:rsidP="009C1BD4">
            <w:pPr>
              <w:jc w:val="both"/>
              <w:rPr>
                <w:rFonts w:ascii="Times New Roman" w:eastAsia="Times New Roman" w:hAnsi="Times New Roman" w:cs="Times New Roman"/>
              </w:rPr>
            </w:pPr>
            <w:r w:rsidRPr="008754EB">
              <w:rPr>
                <w:rFonts w:ascii="Times New Roman" w:eastAsia="Times New Roman" w:hAnsi="Times New Roman" w:cs="Times New Roman"/>
              </w:rPr>
              <w:t xml:space="preserve">Hasta </w:t>
            </w:r>
            <w:r w:rsidR="004A76D6" w:rsidRPr="008754EB">
              <w:rPr>
                <w:rFonts w:ascii="Times New Roman" w:eastAsia="Times New Roman" w:hAnsi="Times New Roman" w:cs="Times New Roman"/>
              </w:rPr>
              <w:t>2,06</w:t>
            </w:r>
            <w:r w:rsidRPr="008754EB">
              <w:rPr>
                <w:rFonts w:ascii="Times New Roman" w:eastAsia="Times New Roman" w:hAnsi="Times New Roman" w:cs="Times New Roman"/>
              </w:rPr>
              <w:t>9</w:t>
            </w:r>
            <w:r w:rsidR="004A76D6" w:rsidRPr="008754EB">
              <w:rPr>
                <w:rFonts w:ascii="Times New Roman" w:eastAsia="Times New Roman" w:hAnsi="Times New Roman" w:cs="Times New Roman"/>
              </w:rPr>
              <w:t xml:space="preserve"> días, dividido en 2 tramos:</w:t>
            </w:r>
          </w:p>
          <w:p w14:paraId="5727B7D3" w14:textId="77777777" w:rsidR="004A76D6" w:rsidRPr="008754EB" w:rsidRDefault="004A76D6" w:rsidP="009C1BD4">
            <w:pPr>
              <w:pStyle w:val="Prrafodelista"/>
              <w:numPr>
                <w:ilvl w:val="0"/>
                <w:numId w:val="5"/>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1</w:t>
            </w:r>
            <w:r w:rsidRPr="008754EB">
              <w:rPr>
                <w:rFonts w:ascii="Times New Roman" w:eastAsia="Times New Roman" w:hAnsi="Times New Roman" w:cs="Times New Roman"/>
              </w:rPr>
              <w:t>: Del 25 de febrero de 2022 al 24 de febrero de 2024.</w:t>
            </w:r>
          </w:p>
          <w:p w14:paraId="29C40A7F" w14:textId="77777777" w:rsidR="004A76D6" w:rsidRPr="008754EB" w:rsidRDefault="004A76D6" w:rsidP="009C1BD4">
            <w:pPr>
              <w:pStyle w:val="Prrafodelista"/>
              <w:numPr>
                <w:ilvl w:val="0"/>
                <w:numId w:val="5"/>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2</w:t>
            </w:r>
            <w:r w:rsidRPr="008754EB">
              <w:rPr>
                <w:rFonts w:ascii="Times New Roman" w:eastAsia="Times New Roman" w:hAnsi="Times New Roman" w:cs="Times New Roman"/>
              </w:rPr>
              <w:t>: Del 25 de febrero de 2024 al 24 de octubre de 2027.</w:t>
            </w:r>
          </w:p>
        </w:tc>
      </w:tr>
      <w:tr w:rsidR="008754EB" w:rsidRPr="008754EB" w14:paraId="3EDB24EE" w14:textId="77777777" w:rsidTr="009C1BD4">
        <w:tc>
          <w:tcPr>
            <w:tcW w:w="3681" w:type="dxa"/>
          </w:tcPr>
          <w:p w14:paraId="2AE5BD3D" w14:textId="77777777" w:rsidR="004A76D6" w:rsidRPr="008754EB" w:rsidRDefault="004A76D6" w:rsidP="009C1BD4">
            <w:pPr>
              <w:jc w:val="both"/>
              <w:rPr>
                <w:rFonts w:ascii="Times New Roman" w:eastAsia="Times New Roman" w:hAnsi="Times New Roman" w:cs="Times New Roman"/>
                <w:b/>
                <w:bCs/>
              </w:rPr>
            </w:pPr>
            <w:r w:rsidRPr="008754EB">
              <w:rPr>
                <w:rFonts w:ascii="Times New Roman" w:eastAsia="Times New Roman" w:hAnsi="Times New Roman" w:cs="Times New Roman"/>
                <w:b/>
                <w:bCs/>
              </w:rPr>
              <w:t>Tasa de Ejercicio:</w:t>
            </w:r>
          </w:p>
        </w:tc>
        <w:tc>
          <w:tcPr>
            <w:tcW w:w="5147" w:type="dxa"/>
          </w:tcPr>
          <w:p w14:paraId="4A999B4F" w14:textId="77777777" w:rsidR="004A76D6" w:rsidRPr="008754EB" w:rsidRDefault="004A76D6" w:rsidP="009C1BD4">
            <w:pPr>
              <w:pStyle w:val="Prrafodelista"/>
              <w:numPr>
                <w:ilvl w:val="0"/>
                <w:numId w:val="6"/>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1</w:t>
            </w:r>
            <w:r w:rsidRPr="008754EB">
              <w:rPr>
                <w:rFonts w:ascii="Times New Roman" w:eastAsia="Times New Roman" w:hAnsi="Times New Roman" w:cs="Times New Roman"/>
              </w:rPr>
              <w:t>: [●]%</w:t>
            </w:r>
          </w:p>
          <w:p w14:paraId="01E810DA" w14:textId="77777777" w:rsidR="004A76D6" w:rsidRPr="008754EB" w:rsidRDefault="004A76D6" w:rsidP="009C1BD4">
            <w:pPr>
              <w:pStyle w:val="Prrafodelista"/>
              <w:numPr>
                <w:ilvl w:val="0"/>
                <w:numId w:val="6"/>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2</w:t>
            </w:r>
            <w:r w:rsidRPr="008754EB">
              <w:rPr>
                <w:rFonts w:ascii="Times New Roman" w:eastAsia="Times New Roman" w:hAnsi="Times New Roman" w:cs="Times New Roman"/>
              </w:rPr>
              <w:t>: [●]%</w:t>
            </w:r>
          </w:p>
        </w:tc>
      </w:tr>
      <w:tr w:rsidR="00672A1B" w:rsidRPr="008754EB" w14:paraId="58987532" w14:textId="77777777" w:rsidTr="005559B0">
        <w:tc>
          <w:tcPr>
            <w:tcW w:w="3681" w:type="dxa"/>
          </w:tcPr>
          <w:p w14:paraId="2789DECB" w14:textId="77777777" w:rsidR="00672A1B" w:rsidRPr="008754EB" w:rsidRDefault="00672A1B"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Fuente y Mecanismo de pago:</w:t>
            </w:r>
          </w:p>
        </w:tc>
        <w:tc>
          <w:tcPr>
            <w:tcW w:w="5147" w:type="dxa"/>
          </w:tcPr>
          <w:p w14:paraId="6F34D33B" w14:textId="66A204E9" w:rsidR="00672A1B" w:rsidRPr="008754EB" w:rsidRDefault="00672A1B" w:rsidP="005559B0">
            <w:pPr>
              <w:jc w:val="both"/>
              <w:rPr>
                <w:rFonts w:ascii="Times New Roman" w:eastAsia="Times New Roman" w:hAnsi="Times New Roman" w:cs="Times New Roman"/>
              </w:rPr>
            </w:pPr>
            <w:r w:rsidRPr="008754EB">
              <w:rPr>
                <w:rFonts w:ascii="Times New Roman" w:eastAsia="Times New Roman" w:hAnsi="Times New Roman" w:cs="Times New Roman"/>
              </w:rPr>
              <w:t xml:space="preserve">Compartirá la fuente de pago del Crédito Banorte, es decir, </w:t>
            </w:r>
            <w:r w:rsidR="00DC1481" w:rsidRPr="008754EB">
              <w:rPr>
                <w:rFonts w:ascii="Times New Roman" w:eastAsia="Times New Roman" w:hAnsi="Times New Roman" w:cs="Times New Roman"/>
              </w:rPr>
              <w:t xml:space="preserve">el porcentaje de </w:t>
            </w:r>
            <w:r w:rsidRPr="008754EB">
              <w:rPr>
                <w:rFonts w:ascii="Times New Roman" w:eastAsia="Times New Roman" w:hAnsi="Times New Roman" w:cs="Times New Roman"/>
              </w:rPr>
              <w:t>las participaciones que en ingresos federales le correspondan al Estado del Fondo General de Participaciones (Estatal), que se encuentran afectadas al Fideicomiso F2002326.</w:t>
            </w:r>
          </w:p>
        </w:tc>
      </w:tr>
    </w:tbl>
    <w:p w14:paraId="1D8D0622" w14:textId="77777777" w:rsidR="00E25A17" w:rsidRPr="008754EB" w:rsidRDefault="00E25A17" w:rsidP="00E25A17">
      <w:pPr>
        <w:jc w:val="both"/>
        <w:rPr>
          <w:rFonts w:ascii="Times New Roman" w:eastAsia="Times New Roman" w:hAnsi="Times New Roman" w:cs="Times New Roman"/>
        </w:rPr>
      </w:pPr>
    </w:p>
    <w:p w14:paraId="3AF7883F" w14:textId="57A59B65" w:rsidR="00E25A17" w:rsidRPr="008754EB" w:rsidRDefault="00E25A17" w:rsidP="00541C76">
      <w:pPr>
        <w:jc w:val="both"/>
        <w:rPr>
          <w:rFonts w:ascii="Times New Roman" w:eastAsia="Times New Roman" w:hAnsi="Times New Roman" w:cs="Times New Roman"/>
        </w:rPr>
      </w:pPr>
    </w:p>
    <w:p w14:paraId="54D8F5B3" w14:textId="2588AE93" w:rsidR="004A4477" w:rsidRPr="008754EB" w:rsidRDefault="00147C5D" w:rsidP="004A4477">
      <w:pPr>
        <w:jc w:val="center"/>
        <w:rPr>
          <w:rFonts w:ascii="Times New Roman" w:eastAsia="Times New Roman" w:hAnsi="Times New Roman" w:cs="Times New Roman"/>
          <w:b/>
          <w:bCs/>
          <w:sz w:val="24"/>
          <w:szCs w:val="24"/>
          <w:u w:val="single"/>
        </w:rPr>
      </w:pPr>
      <w:r w:rsidRPr="008754EB">
        <w:rPr>
          <w:rFonts w:ascii="Times New Roman" w:eastAsia="Times New Roman" w:hAnsi="Times New Roman" w:cs="Times New Roman"/>
          <w:b/>
          <w:bCs/>
          <w:sz w:val="24"/>
          <w:szCs w:val="24"/>
          <w:u w:val="single"/>
        </w:rPr>
        <w:t>HSBC</w:t>
      </w:r>
    </w:p>
    <w:p w14:paraId="2256ADB8" w14:textId="77777777" w:rsidR="004A4477" w:rsidRPr="008754EB" w:rsidRDefault="004A4477" w:rsidP="004A4477">
      <w:pPr>
        <w:jc w:val="both"/>
        <w:rPr>
          <w:rFonts w:ascii="Times New Roman" w:eastAsia="Times New Roman" w:hAnsi="Times New Roman" w:cs="Times New Roman"/>
        </w:rPr>
      </w:pPr>
    </w:p>
    <w:tbl>
      <w:tblPr>
        <w:tblStyle w:val="Tablaconcuadrcula"/>
        <w:tblW w:w="0" w:type="auto"/>
        <w:tblLook w:val="04A0" w:firstRow="1" w:lastRow="0" w:firstColumn="1" w:lastColumn="0" w:noHBand="0" w:noVBand="1"/>
      </w:tblPr>
      <w:tblGrid>
        <w:gridCol w:w="3681"/>
        <w:gridCol w:w="5147"/>
      </w:tblGrid>
      <w:tr w:rsidR="008754EB" w:rsidRPr="008754EB" w14:paraId="6915709A" w14:textId="77777777" w:rsidTr="005559B0">
        <w:tc>
          <w:tcPr>
            <w:tcW w:w="3681" w:type="dxa"/>
          </w:tcPr>
          <w:p w14:paraId="72532F94" w14:textId="77777777" w:rsidR="004A4477" w:rsidRPr="008754EB" w:rsidRDefault="004A4477"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Tipo de Financiamiento:</w:t>
            </w:r>
          </w:p>
        </w:tc>
        <w:tc>
          <w:tcPr>
            <w:tcW w:w="5147" w:type="dxa"/>
          </w:tcPr>
          <w:p w14:paraId="7C552265" w14:textId="0D3C069F" w:rsidR="004A4477" w:rsidRPr="008754EB" w:rsidRDefault="00147C5D" w:rsidP="005559B0">
            <w:pPr>
              <w:jc w:val="both"/>
              <w:rPr>
                <w:rFonts w:ascii="Times New Roman" w:eastAsia="Times New Roman" w:hAnsi="Times New Roman" w:cs="Times New Roman"/>
              </w:rPr>
            </w:pPr>
            <w:r w:rsidRPr="008754EB">
              <w:rPr>
                <w:rFonts w:ascii="Times New Roman" w:eastAsia="Times New Roman" w:hAnsi="Times New Roman" w:cs="Times New Roman"/>
              </w:rPr>
              <w:t>Contrato de Apertura de Crédito Simple celebrado entre el Estado como Acreditado y HSBC México, S.A., Institución de Banca Múltiple, Grupo Financiero HSBC como Acreditante de fecha 6 de mayo de 2020</w:t>
            </w:r>
            <w:r w:rsidR="004A4477" w:rsidRPr="008754EB">
              <w:rPr>
                <w:rFonts w:ascii="Times New Roman" w:eastAsia="Times New Roman" w:hAnsi="Times New Roman" w:cs="Times New Roman"/>
              </w:rPr>
              <w:t>.</w:t>
            </w:r>
          </w:p>
        </w:tc>
      </w:tr>
      <w:tr w:rsidR="008754EB" w:rsidRPr="008754EB" w14:paraId="2B4D9CDC" w14:textId="77777777" w:rsidTr="005559B0">
        <w:tc>
          <w:tcPr>
            <w:tcW w:w="3681" w:type="dxa"/>
          </w:tcPr>
          <w:p w14:paraId="768DC425" w14:textId="77777777" w:rsidR="004A4477" w:rsidRPr="008754EB" w:rsidRDefault="004A4477"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Clave de inscripción en el Registro Público Único:</w:t>
            </w:r>
          </w:p>
        </w:tc>
        <w:tc>
          <w:tcPr>
            <w:tcW w:w="5147" w:type="dxa"/>
          </w:tcPr>
          <w:p w14:paraId="37AAB77A" w14:textId="111C2089" w:rsidR="004A4477" w:rsidRPr="008754EB" w:rsidRDefault="004A4477" w:rsidP="005559B0">
            <w:pPr>
              <w:jc w:val="both"/>
              <w:rPr>
                <w:rFonts w:ascii="Times New Roman" w:eastAsia="Times New Roman" w:hAnsi="Times New Roman" w:cs="Times New Roman"/>
              </w:rPr>
            </w:pPr>
            <w:r w:rsidRPr="008754EB">
              <w:rPr>
                <w:rFonts w:ascii="Times New Roman" w:eastAsia="Times New Roman" w:hAnsi="Times New Roman" w:cs="Times New Roman"/>
              </w:rPr>
              <w:t>P02-052005</w:t>
            </w:r>
            <w:r w:rsidR="00147C5D" w:rsidRPr="008754EB">
              <w:rPr>
                <w:rFonts w:ascii="Times New Roman" w:eastAsia="Times New Roman" w:hAnsi="Times New Roman" w:cs="Times New Roman"/>
              </w:rPr>
              <w:t>3</w:t>
            </w:r>
          </w:p>
        </w:tc>
      </w:tr>
      <w:tr w:rsidR="008754EB" w:rsidRPr="008754EB" w14:paraId="39131497" w14:textId="77777777" w:rsidTr="005559B0">
        <w:tc>
          <w:tcPr>
            <w:tcW w:w="3681" w:type="dxa"/>
          </w:tcPr>
          <w:p w14:paraId="5B878015" w14:textId="77777777" w:rsidR="004A4477" w:rsidRPr="008754EB" w:rsidRDefault="004A4477"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Monto original contratado:</w:t>
            </w:r>
          </w:p>
        </w:tc>
        <w:tc>
          <w:tcPr>
            <w:tcW w:w="5147" w:type="dxa"/>
          </w:tcPr>
          <w:p w14:paraId="78498F80" w14:textId="31BDD071" w:rsidR="004A4477" w:rsidRPr="008754EB" w:rsidRDefault="004A4477" w:rsidP="005559B0">
            <w:pPr>
              <w:jc w:val="both"/>
              <w:rPr>
                <w:rFonts w:ascii="Times New Roman" w:eastAsia="Times New Roman" w:hAnsi="Times New Roman" w:cs="Times New Roman"/>
              </w:rPr>
            </w:pPr>
            <w:r w:rsidRPr="008754EB">
              <w:rPr>
                <w:rFonts w:ascii="Times New Roman" w:eastAsia="Times New Roman" w:hAnsi="Times New Roman" w:cs="Times New Roman"/>
              </w:rPr>
              <w:t xml:space="preserve">Hasta la cantidad de </w:t>
            </w:r>
            <w:r w:rsidR="00147C5D" w:rsidRPr="008754EB">
              <w:rPr>
                <w:rFonts w:ascii="Times New Roman" w:eastAsia="Times New Roman" w:hAnsi="Times New Roman" w:cs="Times New Roman"/>
              </w:rPr>
              <w:t>$600’000,000.00 (Seiscientos millones de pesos 00/100 Moneda Nacional)</w:t>
            </w:r>
            <w:r w:rsidRPr="008754EB">
              <w:rPr>
                <w:rFonts w:ascii="Times New Roman" w:eastAsia="Times New Roman" w:hAnsi="Times New Roman" w:cs="Times New Roman"/>
              </w:rPr>
              <w:t>.</w:t>
            </w:r>
          </w:p>
        </w:tc>
      </w:tr>
      <w:tr w:rsidR="008754EB" w:rsidRPr="008754EB" w14:paraId="5C12B0A1" w14:textId="77777777" w:rsidTr="005559B0">
        <w:tc>
          <w:tcPr>
            <w:tcW w:w="3681" w:type="dxa"/>
          </w:tcPr>
          <w:p w14:paraId="2C09BEB2" w14:textId="77777777" w:rsidR="004A4477" w:rsidRPr="008754EB" w:rsidRDefault="004A4477"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Plazo:</w:t>
            </w:r>
          </w:p>
        </w:tc>
        <w:tc>
          <w:tcPr>
            <w:tcW w:w="5147" w:type="dxa"/>
          </w:tcPr>
          <w:p w14:paraId="0CE58457" w14:textId="77777777" w:rsidR="004A4477" w:rsidRPr="008754EB" w:rsidRDefault="004A4477" w:rsidP="005559B0">
            <w:pPr>
              <w:jc w:val="both"/>
              <w:rPr>
                <w:rFonts w:ascii="Times New Roman" w:eastAsia="Times New Roman" w:hAnsi="Times New Roman" w:cs="Times New Roman"/>
              </w:rPr>
            </w:pPr>
            <w:r w:rsidRPr="008754EB">
              <w:rPr>
                <w:rFonts w:ascii="Times New Roman" w:eastAsia="Times New Roman" w:hAnsi="Times New Roman" w:cs="Times New Roman"/>
              </w:rPr>
              <w:t>7,305 días.</w:t>
            </w:r>
          </w:p>
        </w:tc>
      </w:tr>
      <w:tr w:rsidR="008754EB" w:rsidRPr="008754EB" w14:paraId="196837CC" w14:textId="77777777" w:rsidTr="005559B0">
        <w:tc>
          <w:tcPr>
            <w:tcW w:w="3681" w:type="dxa"/>
          </w:tcPr>
          <w:p w14:paraId="540F0513" w14:textId="77777777" w:rsidR="004A4477" w:rsidRPr="008754EB" w:rsidRDefault="004A4477"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Tasa de interés:</w:t>
            </w:r>
          </w:p>
        </w:tc>
        <w:tc>
          <w:tcPr>
            <w:tcW w:w="5147" w:type="dxa"/>
          </w:tcPr>
          <w:p w14:paraId="5F429C04" w14:textId="36923E15" w:rsidR="004A4477" w:rsidRPr="008754EB" w:rsidRDefault="004A4477" w:rsidP="005559B0">
            <w:pPr>
              <w:jc w:val="both"/>
              <w:rPr>
                <w:rFonts w:ascii="Times New Roman" w:eastAsia="Times New Roman" w:hAnsi="Times New Roman" w:cs="Times New Roman"/>
              </w:rPr>
            </w:pPr>
            <w:r w:rsidRPr="008754EB">
              <w:rPr>
                <w:rFonts w:ascii="Times New Roman" w:eastAsia="Times New Roman" w:hAnsi="Times New Roman" w:cs="Times New Roman"/>
              </w:rPr>
              <w:t>TIIE a 28 días más sobretasa de 0.4</w:t>
            </w:r>
            <w:r w:rsidR="00147C5D" w:rsidRPr="008754EB">
              <w:rPr>
                <w:rFonts w:ascii="Times New Roman" w:eastAsia="Times New Roman" w:hAnsi="Times New Roman" w:cs="Times New Roman"/>
              </w:rPr>
              <w:t>0</w:t>
            </w:r>
            <w:r w:rsidRPr="008754EB">
              <w:rPr>
                <w:rFonts w:ascii="Times New Roman" w:eastAsia="Times New Roman" w:hAnsi="Times New Roman" w:cs="Times New Roman"/>
              </w:rPr>
              <w:t>%</w:t>
            </w:r>
          </w:p>
        </w:tc>
      </w:tr>
      <w:tr w:rsidR="008754EB" w:rsidRPr="008754EB" w14:paraId="32F3E25F" w14:textId="77777777" w:rsidTr="005559B0">
        <w:tc>
          <w:tcPr>
            <w:tcW w:w="3681" w:type="dxa"/>
          </w:tcPr>
          <w:p w14:paraId="4E3147A1" w14:textId="77777777" w:rsidR="004A4477" w:rsidRPr="008754EB" w:rsidRDefault="004A4477"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Mecanismo de pago:</w:t>
            </w:r>
          </w:p>
        </w:tc>
        <w:tc>
          <w:tcPr>
            <w:tcW w:w="5147" w:type="dxa"/>
          </w:tcPr>
          <w:p w14:paraId="5395C002" w14:textId="77777777" w:rsidR="004A4477" w:rsidRPr="008754EB" w:rsidRDefault="004A4477" w:rsidP="005559B0">
            <w:pPr>
              <w:jc w:val="both"/>
              <w:rPr>
                <w:rFonts w:ascii="Times New Roman" w:eastAsia="Times New Roman" w:hAnsi="Times New Roman" w:cs="Times New Roman"/>
              </w:rPr>
            </w:pPr>
            <w:r w:rsidRPr="008754EB">
              <w:rPr>
                <w:rFonts w:ascii="Times New Roman" w:eastAsia="Times New Roman" w:hAnsi="Times New Roman" w:cs="Times New Roman"/>
              </w:rPr>
              <w:t>Fideicomiso 2002326</w:t>
            </w:r>
          </w:p>
        </w:tc>
      </w:tr>
      <w:tr w:rsidR="008754EB" w:rsidRPr="008754EB" w14:paraId="7DE37913" w14:textId="77777777" w:rsidTr="005559B0">
        <w:tc>
          <w:tcPr>
            <w:tcW w:w="3681" w:type="dxa"/>
          </w:tcPr>
          <w:p w14:paraId="51402197" w14:textId="77777777" w:rsidR="004A4477" w:rsidRPr="008754EB" w:rsidRDefault="004A4477"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Fuente de pago:</w:t>
            </w:r>
          </w:p>
        </w:tc>
        <w:tc>
          <w:tcPr>
            <w:tcW w:w="5147" w:type="dxa"/>
          </w:tcPr>
          <w:p w14:paraId="245577D9" w14:textId="77777777" w:rsidR="004A4477" w:rsidRPr="008754EB" w:rsidRDefault="004A4477" w:rsidP="005559B0">
            <w:pPr>
              <w:jc w:val="both"/>
              <w:rPr>
                <w:rFonts w:ascii="Times New Roman" w:eastAsia="Times New Roman" w:hAnsi="Times New Roman" w:cs="Times New Roman"/>
              </w:rPr>
            </w:pPr>
            <w:r w:rsidRPr="008754EB">
              <w:rPr>
                <w:rFonts w:ascii="Times New Roman" w:eastAsia="Times New Roman" w:hAnsi="Times New Roman" w:cs="Times New Roman"/>
              </w:rPr>
              <w:t>Fondo General de Participaciones (Estatal).</w:t>
            </w:r>
          </w:p>
        </w:tc>
      </w:tr>
      <w:tr w:rsidR="008754EB" w:rsidRPr="008754EB" w14:paraId="39C833A1" w14:textId="77777777" w:rsidTr="005559B0">
        <w:tc>
          <w:tcPr>
            <w:tcW w:w="3681" w:type="dxa"/>
          </w:tcPr>
          <w:p w14:paraId="1AA8C56A" w14:textId="7F740B95" w:rsidR="004A4477" w:rsidRPr="008754EB" w:rsidRDefault="004A4477"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 xml:space="preserve">Porcentaje de Participaciones </w:t>
            </w:r>
            <w:r w:rsidR="001D45C4" w:rsidRPr="008754EB">
              <w:rPr>
                <w:rFonts w:ascii="Times New Roman" w:eastAsia="Times New Roman" w:hAnsi="Times New Roman" w:cs="Times New Roman"/>
                <w:b/>
                <w:bCs/>
              </w:rPr>
              <w:t>afectadas</w:t>
            </w:r>
            <w:r w:rsidRPr="008754EB">
              <w:rPr>
                <w:rFonts w:ascii="Times New Roman" w:eastAsia="Times New Roman" w:hAnsi="Times New Roman" w:cs="Times New Roman"/>
                <w:b/>
                <w:bCs/>
              </w:rPr>
              <w:t>:</w:t>
            </w:r>
          </w:p>
        </w:tc>
        <w:tc>
          <w:tcPr>
            <w:tcW w:w="5147" w:type="dxa"/>
          </w:tcPr>
          <w:p w14:paraId="57AA428E" w14:textId="513C1308" w:rsidR="004A4477" w:rsidRPr="008754EB" w:rsidRDefault="00147C5D" w:rsidP="005559B0">
            <w:pPr>
              <w:jc w:val="both"/>
              <w:rPr>
                <w:rFonts w:ascii="Times New Roman" w:eastAsia="Times New Roman" w:hAnsi="Times New Roman" w:cs="Times New Roman"/>
              </w:rPr>
            </w:pPr>
            <w:r w:rsidRPr="008754EB">
              <w:rPr>
                <w:rFonts w:ascii="Times New Roman" w:eastAsia="Times New Roman" w:hAnsi="Times New Roman" w:cs="Times New Roman"/>
              </w:rPr>
              <w:t>1.93</w:t>
            </w:r>
            <w:r w:rsidR="004A4477" w:rsidRPr="008754EB">
              <w:rPr>
                <w:rFonts w:ascii="Times New Roman" w:eastAsia="Times New Roman" w:hAnsi="Times New Roman" w:cs="Times New Roman"/>
              </w:rPr>
              <w:t>%</w:t>
            </w:r>
          </w:p>
        </w:tc>
      </w:tr>
      <w:tr w:rsidR="008754EB" w:rsidRPr="008754EB" w14:paraId="350F3C01" w14:textId="77777777" w:rsidTr="005559B0">
        <w:tc>
          <w:tcPr>
            <w:tcW w:w="8828" w:type="dxa"/>
            <w:gridSpan w:val="2"/>
            <w:shd w:val="clear" w:color="auto" w:fill="F2F2F2" w:themeFill="background1" w:themeFillShade="F2"/>
          </w:tcPr>
          <w:p w14:paraId="715716B6" w14:textId="77777777" w:rsidR="001D45C4" w:rsidRPr="008754EB" w:rsidRDefault="001D45C4" w:rsidP="005559B0">
            <w:pPr>
              <w:jc w:val="center"/>
              <w:rPr>
                <w:rFonts w:ascii="Times New Roman" w:eastAsia="Times New Roman" w:hAnsi="Times New Roman" w:cs="Times New Roman"/>
              </w:rPr>
            </w:pPr>
            <w:r w:rsidRPr="008754EB">
              <w:rPr>
                <w:rFonts w:ascii="Times New Roman" w:eastAsia="Times New Roman" w:hAnsi="Times New Roman" w:cs="Times New Roman"/>
                <w:b/>
                <w:bCs/>
              </w:rPr>
              <w:t>Información del Instrumento Derivado</w:t>
            </w:r>
          </w:p>
        </w:tc>
      </w:tr>
      <w:tr w:rsidR="008754EB" w:rsidRPr="008754EB" w14:paraId="0658DAB3" w14:textId="77777777" w:rsidTr="005559B0">
        <w:tc>
          <w:tcPr>
            <w:tcW w:w="3681" w:type="dxa"/>
          </w:tcPr>
          <w:p w14:paraId="247DBDD1" w14:textId="77777777" w:rsidR="001D45C4" w:rsidRPr="008754EB" w:rsidRDefault="001D45C4"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Monto Asegurado asignado:</w:t>
            </w:r>
          </w:p>
        </w:tc>
        <w:tc>
          <w:tcPr>
            <w:tcW w:w="5147" w:type="dxa"/>
          </w:tcPr>
          <w:p w14:paraId="06E7D166" w14:textId="77777777" w:rsidR="001D45C4" w:rsidRPr="008754EB" w:rsidRDefault="001D45C4" w:rsidP="005559B0">
            <w:pPr>
              <w:jc w:val="both"/>
              <w:rPr>
                <w:rFonts w:ascii="Times New Roman" w:eastAsia="Times New Roman" w:hAnsi="Times New Roman" w:cs="Times New Roman"/>
              </w:rPr>
            </w:pPr>
            <w:r w:rsidRPr="008754EB">
              <w:rPr>
                <w:rFonts w:ascii="Times New Roman" w:eastAsia="Times New Roman" w:hAnsi="Times New Roman" w:cs="Times New Roman"/>
              </w:rPr>
              <w:t>$[●] ([Cantidad en letra] Moneda Nacional).</w:t>
            </w:r>
          </w:p>
        </w:tc>
      </w:tr>
      <w:tr w:rsidR="008754EB" w:rsidRPr="008754EB" w14:paraId="055F1901" w14:textId="77777777" w:rsidTr="009C1BD4">
        <w:tc>
          <w:tcPr>
            <w:tcW w:w="3681" w:type="dxa"/>
          </w:tcPr>
          <w:p w14:paraId="23A23C63" w14:textId="77777777" w:rsidR="00193F14" w:rsidRPr="008754EB" w:rsidRDefault="00193F14" w:rsidP="009C1BD4">
            <w:pPr>
              <w:jc w:val="both"/>
              <w:rPr>
                <w:rFonts w:ascii="Times New Roman" w:eastAsia="Times New Roman" w:hAnsi="Times New Roman" w:cs="Times New Roman"/>
                <w:b/>
                <w:bCs/>
              </w:rPr>
            </w:pPr>
            <w:r w:rsidRPr="008754EB">
              <w:rPr>
                <w:rFonts w:ascii="Times New Roman" w:eastAsia="Times New Roman" w:hAnsi="Times New Roman" w:cs="Times New Roman"/>
                <w:b/>
                <w:bCs/>
              </w:rPr>
              <w:t>Plazo:</w:t>
            </w:r>
          </w:p>
        </w:tc>
        <w:tc>
          <w:tcPr>
            <w:tcW w:w="5147" w:type="dxa"/>
          </w:tcPr>
          <w:p w14:paraId="21F36AF2" w14:textId="2F6AEEC8" w:rsidR="00193F14" w:rsidRPr="008754EB" w:rsidRDefault="00B14942" w:rsidP="009C1BD4">
            <w:pPr>
              <w:jc w:val="both"/>
              <w:rPr>
                <w:rFonts w:ascii="Times New Roman" w:eastAsia="Times New Roman" w:hAnsi="Times New Roman" w:cs="Times New Roman"/>
              </w:rPr>
            </w:pPr>
            <w:r w:rsidRPr="008754EB">
              <w:rPr>
                <w:rFonts w:ascii="Times New Roman" w:eastAsia="Times New Roman" w:hAnsi="Times New Roman" w:cs="Times New Roman"/>
              </w:rPr>
              <w:t xml:space="preserve">Hasta </w:t>
            </w:r>
            <w:r w:rsidR="00193F14" w:rsidRPr="008754EB">
              <w:rPr>
                <w:rFonts w:ascii="Times New Roman" w:eastAsia="Times New Roman" w:hAnsi="Times New Roman" w:cs="Times New Roman"/>
              </w:rPr>
              <w:t>2,06</w:t>
            </w:r>
            <w:r w:rsidRPr="008754EB">
              <w:rPr>
                <w:rFonts w:ascii="Times New Roman" w:eastAsia="Times New Roman" w:hAnsi="Times New Roman" w:cs="Times New Roman"/>
              </w:rPr>
              <w:t>9</w:t>
            </w:r>
            <w:r w:rsidR="00193F14" w:rsidRPr="008754EB">
              <w:rPr>
                <w:rFonts w:ascii="Times New Roman" w:eastAsia="Times New Roman" w:hAnsi="Times New Roman" w:cs="Times New Roman"/>
              </w:rPr>
              <w:t xml:space="preserve"> días, dividido en 2 tramos:</w:t>
            </w:r>
          </w:p>
          <w:p w14:paraId="125A9C9C" w14:textId="77777777" w:rsidR="00193F14" w:rsidRPr="008754EB" w:rsidRDefault="00193F14" w:rsidP="009C1BD4">
            <w:pPr>
              <w:pStyle w:val="Prrafodelista"/>
              <w:numPr>
                <w:ilvl w:val="0"/>
                <w:numId w:val="5"/>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1</w:t>
            </w:r>
            <w:r w:rsidRPr="008754EB">
              <w:rPr>
                <w:rFonts w:ascii="Times New Roman" w:eastAsia="Times New Roman" w:hAnsi="Times New Roman" w:cs="Times New Roman"/>
              </w:rPr>
              <w:t>: Del 25 de febrero de 2022 al 24 de febrero de 2024.</w:t>
            </w:r>
          </w:p>
          <w:p w14:paraId="3936C638" w14:textId="77777777" w:rsidR="00193F14" w:rsidRPr="008754EB" w:rsidRDefault="00193F14" w:rsidP="009C1BD4">
            <w:pPr>
              <w:pStyle w:val="Prrafodelista"/>
              <w:numPr>
                <w:ilvl w:val="0"/>
                <w:numId w:val="5"/>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2</w:t>
            </w:r>
            <w:r w:rsidRPr="008754EB">
              <w:rPr>
                <w:rFonts w:ascii="Times New Roman" w:eastAsia="Times New Roman" w:hAnsi="Times New Roman" w:cs="Times New Roman"/>
              </w:rPr>
              <w:t>: Del 25 de febrero de 2024 al 24 de octubre de 2027.</w:t>
            </w:r>
          </w:p>
        </w:tc>
      </w:tr>
      <w:tr w:rsidR="008754EB" w:rsidRPr="008754EB" w14:paraId="3256EB9B" w14:textId="77777777" w:rsidTr="009C1BD4">
        <w:tc>
          <w:tcPr>
            <w:tcW w:w="3681" w:type="dxa"/>
          </w:tcPr>
          <w:p w14:paraId="2C4EF9DB" w14:textId="77777777" w:rsidR="00193F14" w:rsidRPr="008754EB" w:rsidRDefault="00193F14" w:rsidP="009C1BD4">
            <w:pPr>
              <w:jc w:val="both"/>
              <w:rPr>
                <w:rFonts w:ascii="Times New Roman" w:eastAsia="Times New Roman" w:hAnsi="Times New Roman" w:cs="Times New Roman"/>
                <w:b/>
                <w:bCs/>
              </w:rPr>
            </w:pPr>
            <w:r w:rsidRPr="008754EB">
              <w:rPr>
                <w:rFonts w:ascii="Times New Roman" w:eastAsia="Times New Roman" w:hAnsi="Times New Roman" w:cs="Times New Roman"/>
                <w:b/>
                <w:bCs/>
              </w:rPr>
              <w:t>Tasa de Ejercicio:</w:t>
            </w:r>
          </w:p>
        </w:tc>
        <w:tc>
          <w:tcPr>
            <w:tcW w:w="5147" w:type="dxa"/>
          </w:tcPr>
          <w:p w14:paraId="6CD40CC4" w14:textId="77777777" w:rsidR="00193F14" w:rsidRPr="008754EB" w:rsidRDefault="00193F14" w:rsidP="009C1BD4">
            <w:pPr>
              <w:pStyle w:val="Prrafodelista"/>
              <w:numPr>
                <w:ilvl w:val="0"/>
                <w:numId w:val="6"/>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1</w:t>
            </w:r>
            <w:r w:rsidRPr="008754EB">
              <w:rPr>
                <w:rFonts w:ascii="Times New Roman" w:eastAsia="Times New Roman" w:hAnsi="Times New Roman" w:cs="Times New Roman"/>
              </w:rPr>
              <w:t>: [●]%</w:t>
            </w:r>
          </w:p>
          <w:p w14:paraId="1DFA9C9D" w14:textId="77777777" w:rsidR="00193F14" w:rsidRPr="008754EB" w:rsidRDefault="00193F14" w:rsidP="009C1BD4">
            <w:pPr>
              <w:pStyle w:val="Prrafodelista"/>
              <w:numPr>
                <w:ilvl w:val="0"/>
                <w:numId w:val="6"/>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2</w:t>
            </w:r>
            <w:r w:rsidRPr="008754EB">
              <w:rPr>
                <w:rFonts w:ascii="Times New Roman" w:eastAsia="Times New Roman" w:hAnsi="Times New Roman" w:cs="Times New Roman"/>
              </w:rPr>
              <w:t>: [●]%</w:t>
            </w:r>
          </w:p>
        </w:tc>
      </w:tr>
      <w:tr w:rsidR="001D45C4" w:rsidRPr="008754EB" w14:paraId="4D08F5F3" w14:textId="77777777" w:rsidTr="005559B0">
        <w:tc>
          <w:tcPr>
            <w:tcW w:w="3681" w:type="dxa"/>
          </w:tcPr>
          <w:p w14:paraId="4D2C8ECA" w14:textId="77777777" w:rsidR="001D45C4" w:rsidRPr="008754EB" w:rsidRDefault="001D45C4"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Fuente y Mecanismo de pago:</w:t>
            </w:r>
          </w:p>
        </w:tc>
        <w:tc>
          <w:tcPr>
            <w:tcW w:w="5147" w:type="dxa"/>
          </w:tcPr>
          <w:p w14:paraId="416EA6FC" w14:textId="70A351A8" w:rsidR="001D45C4" w:rsidRPr="008754EB" w:rsidRDefault="001D45C4" w:rsidP="005559B0">
            <w:pPr>
              <w:jc w:val="both"/>
              <w:rPr>
                <w:rFonts w:ascii="Times New Roman" w:eastAsia="Times New Roman" w:hAnsi="Times New Roman" w:cs="Times New Roman"/>
              </w:rPr>
            </w:pPr>
            <w:r w:rsidRPr="008754EB">
              <w:rPr>
                <w:rFonts w:ascii="Times New Roman" w:eastAsia="Times New Roman" w:hAnsi="Times New Roman" w:cs="Times New Roman"/>
              </w:rPr>
              <w:t xml:space="preserve">Compartirá la fuente de pago del Crédito HSBC, es decir, </w:t>
            </w:r>
            <w:r w:rsidR="00DC1481" w:rsidRPr="008754EB">
              <w:rPr>
                <w:rFonts w:ascii="Times New Roman" w:eastAsia="Times New Roman" w:hAnsi="Times New Roman" w:cs="Times New Roman"/>
              </w:rPr>
              <w:t xml:space="preserve">el porcentaje de </w:t>
            </w:r>
            <w:r w:rsidRPr="008754EB">
              <w:rPr>
                <w:rFonts w:ascii="Times New Roman" w:eastAsia="Times New Roman" w:hAnsi="Times New Roman" w:cs="Times New Roman"/>
              </w:rPr>
              <w:t>las participaciones que en ingresos federales le correspondan al Estado del Fondo General de Participaciones (Estatal), que se encuentran afectadas al Fideicomiso F2002326.</w:t>
            </w:r>
          </w:p>
        </w:tc>
      </w:tr>
    </w:tbl>
    <w:p w14:paraId="50716C7F" w14:textId="334366C9" w:rsidR="004A4477" w:rsidRPr="008754EB" w:rsidRDefault="004A4477" w:rsidP="004A4477">
      <w:pPr>
        <w:jc w:val="both"/>
        <w:rPr>
          <w:rFonts w:ascii="Times New Roman" w:eastAsia="Times New Roman" w:hAnsi="Times New Roman" w:cs="Times New Roman"/>
        </w:rPr>
      </w:pPr>
    </w:p>
    <w:p w14:paraId="3BCAF88C" w14:textId="77777777" w:rsidR="00147C5D" w:rsidRPr="008754EB" w:rsidRDefault="00147C5D" w:rsidP="004A4477">
      <w:pPr>
        <w:jc w:val="both"/>
        <w:rPr>
          <w:rFonts w:ascii="Times New Roman" w:eastAsia="Times New Roman" w:hAnsi="Times New Roman" w:cs="Times New Roman"/>
        </w:rPr>
      </w:pPr>
    </w:p>
    <w:p w14:paraId="75F1393A" w14:textId="5949C525" w:rsidR="00147C5D" w:rsidRPr="008754EB" w:rsidRDefault="00147C5D" w:rsidP="00147C5D">
      <w:pPr>
        <w:jc w:val="center"/>
        <w:rPr>
          <w:rFonts w:ascii="Times New Roman" w:eastAsia="Times New Roman" w:hAnsi="Times New Roman" w:cs="Times New Roman"/>
          <w:b/>
          <w:bCs/>
          <w:sz w:val="24"/>
          <w:szCs w:val="24"/>
          <w:u w:val="single"/>
        </w:rPr>
      </w:pPr>
      <w:r w:rsidRPr="008754EB">
        <w:rPr>
          <w:rFonts w:ascii="Times New Roman" w:eastAsia="Times New Roman" w:hAnsi="Times New Roman" w:cs="Times New Roman"/>
          <w:b/>
          <w:bCs/>
          <w:sz w:val="24"/>
          <w:szCs w:val="24"/>
          <w:u w:val="single"/>
        </w:rPr>
        <w:t>BANOBRAS 1</w:t>
      </w:r>
    </w:p>
    <w:p w14:paraId="422D66A6" w14:textId="77777777" w:rsidR="00147C5D" w:rsidRPr="008754EB" w:rsidRDefault="00147C5D" w:rsidP="00147C5D">
      <w:pPr>
        <w:jc w:val="both"/>
        <w:rPr>
          <w:rFonts w:ascii="Times New Roman" w:eastAsia="Times New Roman" w:hAnsi="Times New Roman" w:cs="Times New Roman"/>
        </w:rPr>
      </w:pPr>
    </w:p>
    <w:tbl>
      <w:tblPr>
        <w:tblStyle w:val="Tablaconcuadrcula"/>
        <w:tblW w:w="0" w:type="auto"/>
        <w:tblLook w:val="04A0" w:firstRow="1" w:lastRow="0" w:firstColumn="1" w:lastColumn="0" w:noHBand="0" w:noVBand="1"/>
      </w:tblPr>
      <w:tblGrid>
        <w:gridCol w:w="3681"/>
        <w:gridCol w:w="5147"/>
      </w:tblGrid>
      <w:tr w:rsidR="008754EB" w:rsidRPr="008754EB" w14:paraId="3D267BFB" w14:textId="77777777" w:rsidTr="005559B0">
        <w:tc>
          <w:tcPr>
            <w:tcW w:w="3681" w:type="dxa"/>
          </w:tcPr>
          <w:p w14:paraId="62C7BC74" w14:textId="77777777" w:rsidR="00147C5D" w:rsidRPr="008754EB" w:rsidRDefault="00147C5D"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Tipo de Financiamiento:</w:t>
            </w:r>
          </w:p>
        </w:tc>
        <w:tc>
          <w:tcPr>
            <w:tcW w:w="5147" w:type="dxa"/>
          </w:tcPr>
          <w:p w14:paraId="2395994A" w14:textId="4D7EC845" w:rsidR="00147C5D" w:rsidRPr="008754EB" w:rsidRDefault="00147C5D" w:rsidP="005559B0">
            <w:pPr>
              <w:jc w:val="both"/>
              <w:rPr>
                <w:rFonts w:ascii="Times New Roman" w:eastAsia="Times New Roman" w:hAnsi="Times New Roman" w:cs="Times New Roman"/>
              </w:rPr>
            </w:pPr>
            <w:r w:rsidRPr="008754EB">
              <w:rPr>
                <w:rFonts w:ascii="Times New Roman" w:eastAsia="Times New Roman" w:hAnsi="Times New Roman" w:cs="Times New Roman"/>
              </w:rPr>
              <w:t>Contrato de Apertura de Crédito Simple celebrado entre el Estado como Acreditado y Banco Nacional de Obras y Servicios Públicos, S.N.C., Institución de Banca de Desarrollo como Acreditante de fecha 7 de mayo de 2020.</w:t>
            </w:r>
          </w:p>
        </w:tc>
      </w:tr>
      <w:tr w:rsidR="008754EB" w:rsidRPr="008754EB" w14:paraId="5720A5DA" w14:textId="77777777" w:rsidTr="005559B0">
        <w:tc>
          <w:tcPr>
            <w:tcW w:w="3681" w:type="dxa"/>
          </w:tcPr>
          <w:p w14:paraId="086F2CB2" w14:textId="77777777" w:rsidR="00147C5D" w:rsidRPr="008754EB" w:rsidRDefault="00147C5D"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Clave de inscripción en el Registro Público Único:</w:t>
            </w:r>
          </w:p>
        </w:tc>
        <w:tc>
          <w:tcPr>
            <w:tcW w:w="5147" w:type="dxa"/>
          </w:tcPr>
          <w:p w14:paraId="2C125A58" w14:textId="112808D7" w:rsidR="00147C5D" w:rsidRPr="008754EB" w:rsidRDefault="00147C5D" w:rsidP="005559B0">
            <w:pPr>
              <w:jc w:val="both"/>
              <w:rPr>
                <w:rFonts w:ascii="Times New Roman" w:eastAsia="Times New Roman" w:hAnsi="Times New Roman" w:cs="Times New Roman"/>
              </w:rPr>
            </w:pPr>
            <w:r w:rsidRPr="008754EB">
              <w:rPr>
                <w:rFonts w:ascii="Times New Roman" w:eastAsia="Times New Roman" w:hAnsi="Times New Roman" w:cs="Times New Roman"/>
              </w:rPr>
              <w:t>P02-0520054</w:t>
            </w:r>
          </w:p>
        </w:tc>
      </w:tr>
      <w:tr w:rsidR="008754EB" w:rsidRPr="008754EB" w14:paraId="55CFD33B" w14:textId="77777777" w:rsidTr="005559B0">
        <w:tc>
          <w:tcPr>
            <w:tcW w:w="3681" w:type="dxa"/>
          </w:tcPr>
          <w:p w14:paraId="1A878BC4" w14:textId="77777777" w:rsidR="00147C5D" w:rsidRPr="008754EB" w:rsidRDefault="00147C5D"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Monto original contratado:</w:t>
            </w:r>
          </w:p>
        </w:tc>
        <w:tc>
          <w:tcPr>
            <w:tcW w:w="5147" w:type="dxa"/>
          </w:tcPr>
          <w:p w14:paraId="5D09A36F" w14:textId="3896FED3" w:rsidR="00147C5D" w:rsidRPr="008754EB" w:rsidRDefault="00147C5D" w:rsidP="005559B0">
            <w:pPr>
              <w:jc w:val="both"/>
              <w:rPr>
                <w:rFonts w:ascii="Times New Roman" w:eastAsia="Times New Roman" w:hAnsi="Times New Roman" w:cs="Times New Roman"/>
              </w:rPr>
            </w:pPr>
            <w:r w:rsidRPr="008754EB">
              <w:rPr>
                <w:rFonts w:ascii="Times New Roman" w:eastAsia="Times New Roman" w:hAnsi="Times New Roman" w:cs="Times New Roman"/>
              </w:rPr>
              <w:t xml:space="preserve">Hasta la cantidad de </w:t>
            </w:r>
            <w:r w:rsidR="006A55BA" w:rsidRPr="008754EB">
              <w:rPr>
                <w:rFonts w:ascii="Times New Roman" w:eastAsia="Times New Roman" w:hAnsi="Times New Roman" w:cs="Times New Roman"/>
              </w:rPr>
              <w:t>$4,000’000,000.00 (Cuatro mil millones de pesos 00/100 Moneda Nacional)</w:t>
            </w:r>
            <w:r w:rsidRPr="008754EB">
              <w:rPr>
                <w:rFonts w:ascii="Times New Roman" w:eastAsia="Times New Roman" w:hAnsi="Times New Roman" w:cs="Times New Roman"/>
              </w:rPr>
              <w:t>.</w:t>
            </w:r>
          </w:p>
        </w:tc>
      </w:tr>
      <w:tr w:rsidR="008754EB" w:rsidRPr="008754EB" w14:paraId="6E68A234" w14:textId="77777777" w:rsidTr="005559B0">
        <w:tc>
          <w:tcPr>
            <w:tcW w:w="3681" w:type="dxa"/>
          </w:tcPr>
          <w:p w14:paraId="20E76C95" w14:textId="77777777" w:rsidR="00147C5D" w:rsidRPr="008754EB" w:rsidRDefault="00147C5D"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Plazo:</w:t>
            </w:r>
          </w:p>
        </w:tc>
        <w:tc>
          <w:tcPr>
            <w:tcW w:w="5147" w:type="dxa"/>
          </w:tcPr>
          <w:p w14:paraId="693D440D" w14:textId="77777777" w:rsidR="00147C5D" w:rsidRPr="008754EB" w:rsidRDefault="00147C5D" w:rsidP="005559B0">
            <w:pPr>
              <w:jc w:val="both"/>
              <w:rPr>
                <w:rFonts w:ascii="Times New Roman" w:eastAsia="Times New Roman" w:hAnsi="Times New Roman" w:cs="Times New Roman"/>
              </w:rPr>
            </w:pPr>
            <w:r w:rsidRPr="008754EB">
              <w:rPr>
                <w:rFonts w:ascii="Times New Roman" w:eastAsia="Times New Roman" w:hAnsi="Times New Roman" w:cs="Times New Roman"/>
              </w:rPr>
              <w:t>7,305 días.</w:t>
            </w:r>
          </w:p>
        </w:tc>
      </w:tr>
      <w:tr w:rsidR="008754EB" w:rsidRPr="008754EB" w14:paraId="2233C954" w14:textId="77777777" w:rsidTr="005559B0">
        <w:tc>
          <w:tcPr>
            <w:tcW w:w="3681" w:type="dxa"/>
          </w:tcPr>
          <w:p w14:paraId="3F238BEB" w14:textId="77777777" w:rsidR="00147C5D" w:rsidRPr="008754EB" w:rsidRDefault="00147C5D"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Tasa de interés:</w:t>
            </w:r>
          </w:p>
        </w:tc>
        <w:tc>
          <w:tcPr>
            <w:tcW w:w="5147" w:type="dxa"/>
          </w:tcPr>
          <w:p w14:paraId="51BB86EB" w14:textId="0F83AD06" w:rsidR="00147C5D" w:rsidRPr="008754EB" w:rsidRDefault="00147C5D" w:rsidP="005559B0">
            <w:pPr>
              <w:jc w:val="both"/>
              <w:rPr>
                <w:rFonts w:ascii="Times New Roman" w:eastAsia="Times New Roman" w:hAnsi="Times New Roman" w:cs="Times New Roman"/>
              </w:rPr>
            </w:pPr>
            <w:r w:rsidRPr="008754EB">
              <w:rPr>
                <w:rFonts w:ascii="Times New Roman" w:eastAsia="Times New Roman" w:hAnsi="Times New Roman" w:cs="Times New Roman"/>
              </w:rPr>
              <w:t>TIIE a 28 días más sobretasa de 0.4</w:t>
            </w:r>
            <w:r w:rsidR="006A55BA" w:rsidRPr="008754EB">
              <w:rPr>
                <w:rFonts w:ascii="Times New Roman" w:eastAsia="Times New Roman" w:hAnsi="Times New Roman" w:cs="Times New Roman"/>
              </w:rPr>
              <w:t>4</w:t>
            </w:r>
            <w:r w:rsidRPr="008754EB">
              <w:rPr>
                <w:rFonts w:ascii="Times New Roman" w:eastAsia="Times New Roman" w:hAnsi="Times New Roman" w:cs="Times New Roman"/>
              </w:rPr>
              <w:t>%</w:t>
            </w:r>
          </w:p>
        </w:tc>
      </w:tr>
      <w:tr w:rsidR="008754EB" w:rsidRPr="008754EB" w14:paraId="4D527307" w14:textId="77777777" w:rsidTr="005559B0">
        <w:tc>
          <w:tcPr>
            <w:tcW w:w="3681" w:type="dxa"/>
          </w:tcPr>
          <w:p w14:paraId="37BF5AD5" w14:textId="77777777" w:rsidR="00147C5D" w:rsidRPr="008754EB" w:rsidRDefault="00147C5D"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Mecanismo de pago:</w:t>
            </w:r>
          </w:p>
        </w:tc>
        <w:tc>
          <w:tcPr>
            <w:tcW w:w="5147" w:type="dxa"/>
          </w:tcPr>
          <w:p w14:paraId="430C6383" w14:textId="77777777" w:rsidR="00147C5D" w:rsidRPr="008754EB" w:rsidRDefault="00147C5D" w:rsidP="005559B0">
            <w:pPr>
              <w:jc w:val="both"/>
              <w:rPr>
                <w:rFonts w:ascii="Times New Roman" w:eastAsia="Times New Roman" w:hAnsi="Times New Roman" w:cs="Times New Roman"/>
              </w:rPr>
            </w:pPr>
            <w:r w:rsidRPr="008754EB">
              <w:rPr>
                <w:rFonts w:ascii="Times New Roman" w:eastAsia="Times New Roman" w:hAnsi="Times New Roman" w:cs="Times New Roman"/>
              </w:rPr>
              <w:t>Fideicomiso 2002326</w:t>
            </w:r>
          </w:p>
        </w:tc>
      </w:tr>
      <w:tr w:rsidR="008754EB" w:rsidRPr="008754EB" w14:paraId="553BE972" w14:textId="77777777" w:rsidTr="005559B0">
        <w:tc>
          <w:tcPr>
            <w:tcW w:w="3681" w:type="dxa"/>
          </w:tcPr>
          <w:p w14:paraId="6F13B698" w14:textId="77777777" w:rsidR="00147C5D" w:rsidRPr="008754EB" w:rsidRDefault="00147C5D"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Fuente de pago:</w:t>
            </w:r>
          </w:p>
        </w:tc>
        <w:tc>
          <w:tcPr>
            <w:tcW w:w="5147" w:type="dxa"/>
          </w:tcPr>
          <w:p w14:paraId="6250EA5D" w14:textId="77777777" w:rsidR="00147C5D" w:rsidRPr="008754EB" w:rsidRDefault="00147C5D" w:rsidP="005559B0">
            <w:pPr>
              <w:jc w:val="both"/>
              <w:rPr>
                <w:rFonts w:ascii="Times New Roman" w:eastAsia="Times New Roman" w:hAnsi="Times New Roman" w:cs="Times New Roman"/>
              </w:rPr>
            </w:pPr>
            <w:r w:rsidRPr="008754EB">
              <w:rPr>
                <w:rFonts w:ascii="Times New Roman" w:eastAsia="Times New Roman" w:hAnsi="Times New Roman" w:cs="Times New Roman"/>
              </w:rPr>
              <w:t>Fondo General de Participaciones (Estatal).</w:t>
            </w:r>
          </w:p>
        </w:tc>
      </w:tr>
      <w:tr w:rsidR="008754EB" w:rsidRPr="008754EB" w14:paraId="2CF1E681" w14:textId="77777777" w:rsidTr="005559B0">
        <w:tc>
          <w:tcPr>
            <w:tcW w:w="3681" w:type="dxa"/>
          </w:tcPr>
          <w:p w14:paraId="76779752" w14:textId="236D9724" w:rsidR="00147C5D" w:rsidRPr="008754EB" w:rsidRDefault="00147C5D"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Porcentaje de Participaciones</w:t>
            </w:r>
            <w:r w:rsidR="001D45C4" w:rsidRPr="008754EB">
              <w:rPr>
                <w:rFonts w:ascii="Times New Roman" w:eastAsia="Times New Roman" w:hAnsi="Times New Roman" w:cs="Times New Roman"/>
                <w:b/>
                <w:bCs/>
              </w:rPr>
              <w:t xml:space="preserve"> afectadas:</w:t>
            </w:r>
          </w:p>
        </w:tc>
        <w:tc>
          <w:tcPr>
            <w:tcW w:w="5147" w:type="dxa"/>
          </w:tcPr>
          <w:p w14:paraId="64F52DFB" w14:textId="5085DA28" w:rsidR="00147C5D" w:rsidRPr="008754EB" w:rsidRDefault="006A55BA" w:rsidP="005559B0">
            <w:pPr>
              <w:jc w:val="both"/>
              <w:rPr>
                <w:rFonts w:ascii="Times New Roman" w:eastAsia="Times New Roman" w:hAnsi="Times New Roman" w:cs="Times New Roman"/>
              </w:rPr>
            </w:pPr>
            <w:r w:rsidRPr="008754EB">
              <w:rPr>
                <w:rFonts w:ascii="Times New Roman" w:eastAsia="Times New Roman" w:hAnsi="Times New Roman" w:cs="Times New Roman"/>
              </w:rPr>
              <w:t>12.85</w:t>
            </w:r>
            <w:r w:rsidR="00147C5D" w:rsidRPr="008754EB">
              <w:rPr>
                <w:rFonts w:ascii="Times New Roman" w:eastAsia="Times New Roman" w:hAnsi="Times New Roman" w:cs="Times New Roman"/>
              </w:rPr>
              <w:t>%</w:t>
            </w:r>
          </w:p>
        </w:tc>
      </w:tr>
      <w:tr w:rsidR="008754EB" w:rsidRPr="008754EB" w14:paraId="08434148" w14:textId="77777777" w:rsidTr="005559B0">
        <w:tc>
          <w:tcPr>
            <w:tcW w:w="8828" w:type="dxa"/>
            <w:gridSpan w:val="2"/>
            <w:shd w:val="clear" w:color="auto" w:fill="F2F2F2" w:themeFill="background1" w:themeFillShade="F2"/>
          </w:tcPr>
          <w:p w14:paraId="3E4C180B" w14:textId="77777777" w:rsidR="001D45C4" w:rsidRPr="008754EB" w:rsidRDefault="001D45C4" w:rsidP="005559B0">
            <w:pPr>
              <w:jc w:val="center"/>
              <w:rPr>
                <w:rFonts w:ascii="Times New Roman" w:eastAsia="Times New Roman" w:hAnsi="Times New Roman" w:cs="Times New Roman"/>
              </w:rPr>
            </w:pPr>
            <w:r w:rsidRPr="008754EB">
              <w:rPr>
                <w:rFonts w:ascii="Times New Roman" w:eastAsia="Times New Roman" w:hAnsi="Times New Roman" w:cs="Times New Roman"/>
                <w:b/>
                <w:bCs/>
              </w:rPr>
              <w:t>Información del Instrumento Derivado</w:t>
            </w:r>
          </w:p>
        </w:tc>
      </w:tr>
      <w:tr w:rsidR="008754EB" w:rsidRPr="008754EB" w14:paraId="300DFC54" w14:textId="77777777" w:rsidTr="005559B0">
        <w:tc>
          <w:tcPr>
            <w:tcW w:w="3681" w:type="dxa"/>
          </w:tcPr>
          <w:p w14:paraId="172C0E1F" w14:textId="77777777" w:rsidR="001D45C4" w:rsidRPr="008754EB" w:rsidRDefault="001D45C4"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Monto Asegurado asignado:</w:t>
            </w:r>
          </w:p>
        </w:tc>
        <w:tc>
          <w:tcPr>
            <w:tcW w:w="5147" w:type="dxa"/>
          </w:tcPr>
          <w:p w14:paraId="10268020" w14:textId="77777777" w:rsidR="001D45C4" w:rsidRPr="008754EB" w:rsidRDefault="001D45C4" w:rsidP="005559B0">
            <w:pPr>
              <w:jc w:val="both"/>
              <w:rPr>
                <w:rFonts w:ascii="Times New Roman" w:eastAsia="Times New Roman" w:hAnsi="Times New Roman" w:cs="Times New Roman"/>
              </w:rPr>
            </w:pPr>
            <w:r w:rsidRPr="008754EB">
              <w:rPr>
                <w:rFonts w:ascii="Times New Roman" w:eastAsia="Times New Roman" w:hAnsi="Times New Roman" w:cs="Times New Roman"/>
              </w:rPr>
              <w:t>$[●] ([Cantidad en letra] Moneda Nacional).</w:t>
            </w:r>
          </w:p>
        </w:tc>
      </w:tr>
      <w:tr w:rsidR="008754EB" w:rsidRPr="008754EB" w14:paraId="7AAAEEB8" w14:textId="77777777" w:rsidTr="009C1BD4">
        <w:tc>
          <w:tcPr>
            <w:tcW w:w="3681" w:type="dxa"/>
          </w:tcPr>
          <w:p w14:paraId="64BFEAF3" w14:textId="77777777" w:rsidR="00193F14" w:rsidRPr="008754EB" w:rsidRDefault="00193F14" w:rsidP="009C1BD4">
            <w:pPr>
              <w:jc w:val="both"/>
              <w:rPr>
                <w:rFonts w:ascii="Times New Roman" w:eastAsia="Times New Roman" w:hAnsi="Times New Roman" w:cs="Times New Roman"/>
                <w:b/>
                <w:bCs/>
              </w:rPr>
            </w:pPr>
            <w:r w:rsidRPr="008754EB">
              <w:rPr>
                <w:rFonts w:ascii="Times New Roman" w:eastAsia="Times New Roman" w:hAnsi="Times New Roman" w:cs="Times New Roman"/>
                <w:b/>
                <w:bCs/>
              </w:rPr>
              <w:t>Plazo:</w:t>
            </w:r>
          </w:p>
        </w:tc>
        <w:tc>
          <w:tcPr>
            <w:tcW w:w="5147" w:type="dxa"/>
          </w:tcPr>
          <w:p w14:paraId="31A55F71" w14:textId="34573AEF" w:rsidR="00193F14" w:rsidRPr="008754EB" w:rsidRDefault="00B14942" w:rsidP="009C1BD4">
            <w:pPr>
              <w:jc w:val="both"/>
              <w:rPr>
                <w:rFonts w:ascii="Times New Roman" w:eastAsia="Times New Roman" w:hAnsi="Times New Roman" w:cs="Times New Roman"/>
              </w:rPr>
            </w:pPr>
            <w:r w:rsidRPr="008754EB">
              <w:rPr>
                <w:rFonts w:ascii="Times New Roman" w:eastAsia="Times New Roman" w:hAnsi="Times New Roman" w:cs="Times New Roman"/>
              </w:rPr>
              <w:t xml:space="preserve">Hasta </w:t>
            </w:r>
            <w:r w:rsidR="00193F14" w:rsidRPr="008754EB">
              <w:rPr>
                <w:rFonts w:ascii="Times New Roman" w:eastAsia="Times New Roman" w:hAnsi="Times New Roman" w:cs="Times New Roman"/>
              </w:rPr>
              <w:t>2,06</w:t>
            </w:r>
            <w:r w:rsidRPr="008754EB">
              <w:rPr>
                <w:rFonts w:ascii="Times New Roman" w:eastAsia="Times New Roman" w:hAnsi="Times New Roman" w:cs="Times New Roman"/>
              </w:rPr>
              <w:t>9</w:t>
            </w:r>
            <w:r w:rsidR="00193F14" w:rsidRPr="008754EB">
              <w:rPr>
                <w:rFonts w:ascii="Times New Roman" w:eastAsia="Times New Roman" w:hAnsi="Times New Roman" w:cs="Times New Roman"/>
              </w:rPr>
              <w:t xml:space="preserve"> días, dividido en 2 tramos:</w:t>
            </w:r>
          </w:p>
          <w:p w14:paraId="304B52DC" w14:textId="77777777" w:rsidR="00193F14" w:rsidRPr="008754EB" w:rsidRDefault="00193F14" w:rsidP="009C1BD4">
            <w:pPr>
              <w:pStyle w:val="Prrafodelista"/>
              <w:numPr>
                <w:ilvl w:val="0"/>
                <w:numId w:val="5"/>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1</w:t>
            </w:r>
            <w:r w:rsidRPr="008754EB">
              <w:rPr>
                <w:rFonts w:ascii="Times New Roman" w:eastAsia="Times New Roman" w:hAnsi="Times New Roman" w:cs="Times New Roman"/>
              </w:rPr>
              <w:t>: Del 25 de febrero de 2022 al 24 de febrero de 2024.</w:t>
            </w:r>
          </w:p>
          <w:p w14:paraId="54B68F79" w14:textId="77777777" w:rsidR="00193F14" w:rsidRPr="008754EB" w:rsidRDefault="00193F14" w:rsidP="009C1BD4">
            <w:pPr>
              <w:pStyle w:val="Prrafodelista"/>
              <w:numPr>
                <w:ilvl w:val="0"/>
                <w:numId w:val="5"/>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2</w:t>
            </w:r>
            <w:r w:rsidRPr="008754EB">
              <w:rPr>
                <w:rFonts w:ascii="Times New Roman" w:eastAsia="Times New Roman" w:hAnsi="Times New Roman" w:cs="Times New Roman"/>
              </w:rPr>
              <w:t>: Del 25 de febrero de 2024 al 24 de octubre de 2027.</w:t>
            </w:r>
          </w:p>
        </w:tc>
      </w:tr>
      <w:tr w:rsidR="008754EB" w:rsidRPr="008754EB" w14:paraId="531AE9C4" w14:textId="77777777" w:rsidTr="009C1BD4">
        <w:tc>
          <w:tcPr>
            <w:tcW w:w="3681" w:type="dxa"/>
          </w:tcPr>
          <w:p w14:paraId="0A94F9EA" w14:textId="77777777" w:rsidR="00193F14" w:rsidRPr="008754EB" w:rsidRDefault="00193F14" w:rsidP="009C1BD4">
            <w:pPr>
              <w:jc w:val="both"/>
              <w:rPr>
                <w:rFonts w:ascii="Times New Roman" w:eastAsia="Times New Roman" w:hAnsi="Times New Roman" w:cs="Times New Roman"/>
                <w:b/>
                <w:bCs/>
              </w:rPr>
            </w:pPr>
            <w:r w:rsidRPr="008754EB">
              <w:rPr>
                <w:rFonts w:ascii="Times New Roman" w:eastAsia="Times New Roman" w:hAnsi="Times New Roman" w:cs="Times New Roman"/>
                <w:b/>
                <w:bCs/>
              </w:rPr>
              <w:t>Tasa de Ejercicio:</w:t>
            </w:r>
          </w:p>
        </w:tc>
        <w:tc>
          <w:tcPr>
            <w:tcW w:w="5147" w:type="dxa"/>
          </w:tcPr>
          <w:p w14:paraId="10443D3C" w14:textId="77777777" w:rsidR="00193F14" w:rsidRPr="008754EB" w:rsidRDefault="00193F14" w:rsidP="009C1BD4">
            <w:pPr>
              <w:pStyle w:val="Prrafodelista"/>
              <w:numPr>
                <w:ilvl w:val="0"/>
                <w:numId w:val="6"/>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1</w:t>
            </w:r>
            <w:r w:rsidRPr="008754EB">
              <w:rPr>
                <w:rFonts w:ascii="Times New Roman" w:eastAsia="Times New Roman" w:hAnsi="Times New Roman" w:cs="Times New Roman"/>
              </w:rPr>
              <w:t>: [●]%</w:t>
            </w:r>
          </w:p>
          <w:p w14:paraId="24EDD541" w14:textId="77777777" w:rsidR="00193F14" w:rsidRPr="008754EB" w:rsidRDefault="00193F14" w:rsidP="009C1BD4">
            <w:pPr>
              <w:pStyle w:val="Prrafodelista"/>
              <w:numPr>
                <w:ilvl w:val="0"/>
                <w:numId w:val="6"/>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2</w:t>
            </w:r>
            <w:r w:rsidRPr="008754EB">
              <w:rPr>
                <w:rFonts w:ascii="Times New Roman" w:eastAsia="Times New Roman" w:hAnsi="Times New Roman" w:cs="Times New Roman"/>
              </w:rPr>
              <w:t>: [●]%</w:t>
            </w:r>
          </w:p>
        </w:tc>
      </w:tr>
      <w:tr w:rsidR="001D45C4" w:rsidRPr="008754EB" w14:paraId="5944C6EE" w14:textId="77777777" w:rsidTr="005559B0">
        <w:tc>
          <w:tcPr>
            <w:tcW w:w="3681" w:type="dxa"/>
          </w:tcPr>
          <w:p w14:paraId="7A8B2261" w14:textId="77777777" w:rsidR="001D45C4" w:rsidRPr="008754EB" w:rsidRDefault="001D45C4"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Fuente y Mecanismo de pago:</w:t>
            </w:r>
          </w:p>
        </w:tc>
        <w:tc>
          <w:tcPr>
            <w:tcW w:w="5147" w:type="dxa"/>
          </w:tcPr>
          <w:p w14:paraId="46B2ED42" w14:textId="44809344" w:rsidR="001D45C4" w:rsidRPr="008754EB" w:rsidRDefault="001D45C4" w:rsidP="005559B0">
            <w:pPr>
              <w:jc w:val="both"/>
              <w:rPr>
                <w:rFonts w:ascii="Times New Roman" w:eastAsia="Times New Roman" w:hAnsi="Times New Roman" w:cs="Times New Roman"/>
              </w:rPr>
            </w:pPr>
            <w:r w:rsidRPr="008754EB">
              <w:rPr>
                <w:rFonts w:ascii="Times New Roman" w:eastAsia="Times New Roman" w:hAnsi="Times New Roman" w:cs="Times New Roman"/>
              </w:rPr>
              <w:t xml:space="preserve">Compartirá la fuente de pago del Crédito Banobras 1, es decir, </w:t>
            </w:r>
            <w:r w:rsidR="00DC1481" w:rsidRPr="008754EB">
              <w:rPr>
                <w:rFonts w:ascii="Times New Roman" w:eastAsia="Times New Roman" w:hAnsi="Times New Roman" w:cs="Times New Roman"/>
              </w:rPr>
              <w:t xml:space="preserve">el porcentaje de </w:t>
            </w:r>
            <w:r w:rsidRPr="008754EB">
              <w:rPr>
                <w:rFonts w:ascii="Times New Roman" w:eastAsia="Times New Roman" w:hAnsi="Times New Roman" w:cs="Times New Roman"/>
              </w:rPr>
              <w:t>las participaciones que en ingresos federales le correspondan al Estado del Fondo General de Participaciones (Estatal), que se encuentran afectadas al Fideicomiso F2002326.</w:t>
            </w:r>
          </w:p>
        </w:tc>
      </w:tr>
    </w:tbl>
    <w:p w14:paraId="5724A10D" w14:textId="77777777" w:rsidR="00147C5D" w:rsidRPr="008754EB" w:rsidRDefault="00147C5D" w:rsidP="00147C5D">
      <w:pPr>
        <w:jc w:val="both"/>
        <w:rPr>
          <w:rFonts w:ascii="Times New Roman" w:eastAsia="Times New Roman" w:hAnsi="Times New Roman" w:cs="Times New Roman"/>
        </w:rPr>
      </w:pPr>
    </w:p>
    <w:p w14:paraId="07474970" w14:textId="3F8C407C" w:rsidR="004A4477" w:rsidRPr="008754EB" w:rsidRDefault="004A4477" w:rsidP="00541C76">
      <w:pPr>
        <w:jc w:val="both"/>
        <w:rPr>
          <w:rFonts w:ascii="Times New Roman" w:eastAsia="Times New Roman" w:hAnsi="Times New Roman" w:cs="Times New Roman"/>
        </w:rPr>
      </w:pPr>
    </w:p>
    <w:p w14:paraId="522EF669" w14:textId="44CF2BEF" w:rsidR="006A55BA" w:rsidRPr="008754EB" w:rsidRDefault="006A55BA" w:rsidP="006A55BA">
      <w:pPr>
        <w:jc w:val="center"/>
        <w:rPr>
          <w:rFonts w:ascii="Times New Roman" w:eastAsia="Times New Roman" w:hAnsi="Times New Roman" w:cs="Times New Roman"/>
          <w:b/>
          <w:bCs/>
          <w:sz w:val="24"/>
          <w:szCs w:val="24"/>
          <w:u w:val="single"/>
        </w:rPr>
      </w:pPr>
      <w:r w:rsidRPr="008754EB">
        <w:rPr>
          <w:rFonts w:ascii="Times New Roman" w:eastAsia="Times New Roman" w:hAnsi="Times New Roman" w:cs="Times New Roman"/>
          <w:b/>
          <w:bCs/>
          <w:sz w:val="24"/>
          <w:szCs w:val="24"/>
          <w:u w:val="single"/>
        </w:rPr>
        <w:t>BANOBRAS 2</w:t>
      </w:r>
    </w:p>
    <w:p w14:paraId="6EAFF1BC" w14:textId="77777777" w:rsidR="006A55BA" w:rsidRPr="008754EB" w:rsidRDefault="006A55BA" w:rsidP="006A55BA">
      <w:pPr>
        <w:jc w:val="both"/>
        <w:rPr>
          <w:rFonts w:ascii="Times New Roman" w:eastAsia="Times New Roman" w:hAnsi="Times New Roman" w:cs="Times New Roman"/>
        </w:rPr>
      </w:pPr>
    </w:p>
    <w:tbl>
      <w:tblPr>
        <w:tblStyle w:val="Tablaconcuadrcula"/>
        <w:tblW w:w="0" w:type="auto"/>
        <w:tblLook w:val="04A0" w:firstRow="1" w:lastRow="0" w:firstColumn="1" w:lastColumn="0" w:noHBand="0" w:noVBand="1"/>
      </w:tblPr>
      <w:tblGrid>
        <w:gridCol w:w="3681"/>
        <w:gridCol w:w="5147"/>
      </w:tblGrid>
      <w:tr w:rsidR="008754EB" w:rsidRPr="008754EB" w14:paraId="3A7055D2" w14:textId="77777777" w:rsidTr="005559B0">
        <w:tc>
          <w:tcPr>
            <w:tcW w:w="3681" w:type="dxa"/>
          </w:tcPr>
          <w:p w14:paraId="6ED9B719" w14:textId="77777777" w:rsidR="006A55BA" w:rsidRPr="008754EB" w:rsidRDefault="006A55BA"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Tipo de Financiamiento:</w:t>
            </w:r>
          </w:p>
        </w:tc>
        <w:tc>
          <w:tcPr>
            <w:tcW w:w="5147" w:type="dxa"/>
          </w:tcPr>
          <w:p w14:paraId="31523963" w14:textId="77777777" w:rsidR="006A55BA" w:rsidRPr="008754EB" w:rsidRDefault="006A55BA" w:rsidP="005559B0">
            <w:pPr>
              <w:jc w:val="both"/>
              <w:rPr>
                <w:rFonts w:ascii="Times New Roman" w:eastAsia="Times New Roman" w:hAnsi="Times New Roman" w:cs="Times New Roman"/>
              </w:rPr>
            </w:pPr>
            <w:r w:rsidRPr="008754EB">
              <w:rPr>
                <w:rFonts w:ascii="Times New Roman" w:eastAsia="Times New Roman" w:hAnsi="Times New Roman" w:cs="Times New Roman"/>
              </w:rPr>
              <w:t>Contrato de Apertura de Crédito Simple celebrado entre el Estado como Acreditado y Banco Nacional de Obras y Servicios Públicos, S.N.C., Institución de Banca de Desarrollo como Acreditante de fecha 7 de mayo de 2020.</w:t>
            </w:r>
          </w:p>
        </w:tc>
      </w:tr>
      <w:tr w:rsidR="008754EB" w:rsidRPr="008754EB" w14:paraId="734B7B12" w14:textId="77777777" w:rsidTr="005559B0">
        <w:tc>
          <w:tcPr>
            <w:tcW w:w="3681" w:type="dxa"/>
          </w:tcPr>
          <w:p w14:paraId="02991E61" w14:textId="77777777" w:rsidR="006A55BA" w:rsidRPr="008754EB" w:rsidRDefault="006A55BA"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Clave de inscripción en el Registro Público Único:</w:t>
            </w:r>
          </w:p>
        </w:tc>
        <w:tc>
          <w:tcPr>
            <w:tcW w:w="5147" w:type="dxa"/>
          </w:tcPr>
          <w:p w14:paraId="472F0E7C" w14:textId="4277FBF1" w:rsidR="006A55BA" w:rsidRPr="008754EB" w:rsidRDefault="006A55BA" w:rsidP="005559B0">
            <w:pPr>
              <w:jc w:val="both"/>
              <w:rPr>
                <w:rFonts w:ascii="Times New Roman" w:eastAsia="Times New Roman" w:hAnsi="Times New Roman" w:cs="Times New Roman"/>
              </w:rPr>
            </w:pPr>
            <w:r w:rsidRPr="008754EB">
              <w:rPr>
                <w:rFonts w:ascii="Times New Roman" w:eastAsia="Times New Roman" w:hAnsi="Times New Roman" w:cs="Times New Roman"/>
              </w:rPr>
              <w:t>P02-0520055</w:t>
            </w:r>
          </w:p>
        </w:tc>
      </w:tr>
      <w:tr w:rsidR="008754EB" w:rsidRPr="008754EB" w14:paraId="4FFADDA5" w14:textId="77777777" w:rsidTr="005559B0">
        <w:tc>
          <w:tcPr>
            <w:tcW w:w="3681" w:type="dxa"/>
          </w:tcPr>
          <w:p w14:paraId="31BD5215" w14:textId="77777777" w:rsidR="006A55BA" w:rsidRPr="008754EB" w:rsidRDefault="006A55BA"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Monto original contratado:</w:t>
            </w:r>
          </w:p>
        </w:tc>
        <w:tc>
          <w:tcPr>
            <w:tcW w:w="5147" w:type="dxa"/>
          </w:tcPr>
          <w:p w14:paraId="4702C2E0" w14:textId="456DF8A5" w:rsidR="006A55BA" w:rsidRPr="008754EB" w:rsidRDefault="006A55BA" w:rsidP="005559B0">
            <w:pPr>
              <w:jc w:val="both"/>
              <w:rPr>
                <w:rFonts w:ascii="Times New Roman" w:eastAsia="Times New Roman" w:hAnsi="Times New Roman" w:cs="Times New Roman"/>
              </w:rPr>
            </w:pPr>
            <w:r w:rsidRPr="008754EB">
              <w:rPr>
                <w:rFonts w:ascii="Times New Roman" w:eastAsia="Times New Roman" w:hAnsi="Times New Roman" w:cs="Times New Roman"/>
              </w:rPr>
              <w:t>Hasta la cantidad de $2,450’084,920.84 (Dos mil cuatrocientos cincuenta millones ochenta y cuatro mil novecientos veinte pesos 84/100 Moneda Nacional).</w:t>
            </w:r>
          </w:p>
        </w:tc>
      </w:tr>
      <w:tr w:rsidR="008754EB" w:rsidRPr="008754EB" w14:paraId="1C600933" w14:textId="77777777" w:rsidTr="005559B0">
        <w:tc>
          <w:tcPr>
            <w:tcW w:w="3681" w:type="dxa"/>
          </w:tcPr>
          <w:p w14:paraId="6615EDB6" w14:textId="77777777" w:rsidR="006A55BA" w:rsidRPr="008754EB" w:rsidRDefault="006A55BA"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Plazo:</w:t>
            </w:r>
          </w:p>
        </w:tc>
        <w:tc>
          <w:tcPr>
            <w:tcW w:w="5147" w:type="dxa"/>
          </w:tcPr>
          <w:p w14:paraId="724D5919" w14:textId="77777777" w:rsidR="006A55BA" w:rsidRPr="008754EB" w:rsidRDefault="006A55BA" w:rsidP="005559B0">
            <w:pPr>
              <w:jc w:val="both"/>
              <w:rPr>
                <w:rFonts w:ascii="Times New Roman" w:eastAsia="Times New Roman" w:hAnsi="Times New Roman" w:cs="Times New Roman"/>
              </w:rPr>
            </w:pPr>
            <w:r w:rsidRPr="008754EB">
              <w:rPr>
                <w:rFonts w:ascii="Times New Roman" w:eastAsia="Times New Roman" w:hAnsi="Times New Roman" w:cs="Times New Roman"/>
              </w:rPr>
              <w:t>7,305 días.</w:t>
            </w:r>
          </w:p>
        </w:tc>
      </w:tr>
      <w:tr w:rsidR="008754EB" w:rsidRPr="008754EB" w14:paraId="1E39B4E9" w14:textId="77777777" w:rsidTr="005559B0">
        <w:tc>
          <w:tcPr>
            <w:tcW w:w="3681" w:type="dxa"/>
          </w:tcPr>
          <w:p w14:paraId="2B4D9968" w14:textId="77777777" w:rsidR="006A55BA" w:rsidRPr="008754EB" w:rsidRDefault="006A55BA"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Tasa de interés:</w:t>
            </w:r>
          </w:p>
        </w:tc>
        <w:tc>
          <w:tcPr>
            <w:tcW w:w="5147" w:type="dxa"/>
          </w:tcPr>
          <w:p w14:paraId="5B03073E" w14:textId="3E23A455" w:rsidR="006A55BA" w:rsidRPr="008754EB" w:rsidRDefault="006A55BA" w:rsidP="005559B0">
            <w:pPr>
              <w:jc w:val="both"/>
              <w:rPr>
                <w:rFonts w:ascii="Times New Roman" w:eastAsia="Times New Roman" w:hAnsi="Times New Roman" w:cs="Times New Roman"/>
              </w:rPr>
            </w:pPr>
            <w:r w:rsidRPr="008754EB">
              <w:rPr>
                <w:rFonts w:ascii="Times New Roman" w:eastAsia="Times New Roman" w:hAnsi="Times New Roman" w:cs="Times New Roman"/>
              </w:rPr>
              <w:t>TIIE a 28 días más sobretasa de 0.49%</w:t>
            </w:r>
          </w:p>
        </w:tc>
      </w:tr>
      <w:tr w:rsidR="008754EB" w:rsidRPr="008754EB" w14:paraId="58047F6C" w14:textId="77777777" w:rsidTr="005559B0">
        <w:tc>
          <w:tcPr>
            <w:tcW w:w="3681" w:type="dxa"/>
          </w:tcPr>
          <w:p w14:paraId="26DE0AE4" w14:textId="77777777" w:rsidR="006A55BA" w:rsidRPr="008754EB" w:rsidRDefault="006A55BA"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Mecanismo de pago:</w:t>
            </w:r>
          </w:p>
        </w:tc>
        <w:tc>
          <w:tcPr>
            <w:tcW w:w="5147" w:type="dxa"/>
          </w:tcPr>
          <w:p w14:paraId="2F5481CE" w14:textId="77777777" w:rsidR="006A55BA" w:rsidRPr="008754EB" w:rsidRDefault="006A55BA" w:rsidP="005559B0">
            <w:pPr>
              <w:jc w:val="both"/>
              <w:rPr>
                <w:rFonts w:ascii="Times New Roman" w:eastAsia="Times New Roman" w:hAnsi="Times New Roman" w:cs="Times New Roman"/>
              </w:rPr>
            </w:pPr>
            <w:r w:rsidRPr="008754EB">
              <w:rPr>
                <w:rFonts w:ascii="Times New Roman" w:eastAsia="Times New Roman" w:hAnsi="Times New Roman" w:cs="Times New Roman"/>
              </w:rPr>
              <w:t>Fideicomiso 2002326</w:t>
            </w:r>
          </w:p>
        </w:tc>
      </w:tr>
      <w:tr w:rsidR="008754EB" w:rsidRPr="008754EB" w14:paraId="494143C2" w14:textId="77777777" w:rsidTr="005559B0">
        <w:tc>
          <w:tcPr>
            <w:tcW w:w="3681" w:type="dxa"/>
          </w:tcPr>
          <w:p w14:paraId="3F9925EE" w14:textId="77777777" w:rsidR="006A55BA" w:rsidRPr="008754EB" w:rsidRDefault="006A55BA"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Fuente de pago:</w:t>
            </w:r>
          </w:p>
        </w:tc>
        <w:tc>
          <w:tcPr>
            <w:tcW w:w="5147" w:type="dxa"/>
          </w:tcPr>
          <w:p w14:paraId="7150F12D" w14:textId="77777777" w:rsidR="006A55BA" w:rsidRPr="008754EB" w:rsidRDefault="006A55BA" w:rsidP="005559B0">
            <w:pPr>
              <w:jc w:val="both"/>
              <w:rPr>
                <w:rFonts w:ascii="Times New Roman" w:eastAsia="Times New Roman" w:hAnsi="Times New Roman" w:cs="Times New Roman"/>
              </w:rPr>
            </w:pPr>
            <w:r w:rsidRPr="008754EB">
              <w:rPr>
                <w:rFonts w:ascii="Times New Roman" w:eastAsia="Times New Roman" w:hAnsi="Times New Roman" w:cs="Times New Roman"/>
              </w:rPr>
              <w:t>Fondo General de Participaciones (Estatal).</w:t>
            </w:r>
          </w:p>
        </w:tc>
      </w:tr>
      <w:tr w:rsidR="008754EB" w:rsidRPr="008754EB" w14:paraId="3FF6B228" w14:textId="77777777" w:rsidTr="005559B0">
        <w:tc>
          <w:tcPr>
            <w:tcW w:w="3681" w:type="dxa"/>
          </w:tcPr>
          <w:p w14:paraId="67D13F6B" w14:textId="0DE6397F" w:rsidR="006A55BA" w:rsidRPr="008754EB" w:rsidRDefault="006A55BA"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Porcentaje de Participaciones</w:t>
            </w:r>
            <w:r w:rsidR="001D45C4" w:rsidRPr="008754EB">
              <w:rPr>
                <w:rFonts w:ascii="Times New Roman" w:eastAsia="Times New Roman" w:hAnsi="Times New Roman" w:cs="Times New Roman"/>
                <w:b/>
                <w:bCs/>
              </w:rPr>
              <w:t xml:space="preserve"> afectadas</w:t>
            </w:r>
            <w:r w:rsidRPr="008754EB">
              <w:rPr>
                <w:rFonts w:ascii="Times New Roman" w:eastAsia="Times New Roman" w:hAnsi="Times New Roman" w:cs="Times New Roman"/>
                <w:b/>
                <w:bCs/>
              </w:rPr>
              <w:t>:</w:t>
            </w:r>
          </w:p>
        </w:tc>
        <w:tc>
          <w:tcPr>
            <w:tcW w:w="5147" w:type="dxa"/>
          </w:tcPr>
          <w:p w14:paraId="617AD2D2" w14:textId="70D238C9" w:rsidR="006A55BA" w:rsidRPr="008754EB" w:rsidRDefault="001C7E8B" w:rsidP="005559B0">
            <w:pPr>
              <w:jc w:val="both"/>
              <w:rPr>
                <w:rFonts w:ascii="Times New Roman" w:eastAsia="Times New Roman" w:hAnsi="Times New Roman" w:cs="Times New Roman"/>
              </w:rPr>
            </w:pPr>
            <w:r w:rsidRPr="008754EB">
              <w:rPr>
                <w:rFonts w:ascii="Times New Roman" w:eastAsia="Times New Roman" w:hAnsi="Times New Roman" w:cs="Times New Roman"/>
              </w:rPr>
              <w:t>7.87</w:t>
            </w:r>
            <w:r w:rsidR="006A55BA" w:rsidRPr="008754EB">
              <w:rPr>
                <w:rFonts w:ascii="Times New Roman" w:eastAsia="Times New Roman" w:hAnsi="Times New Roman" w:cs="Times New Roman"/>
              </w:rPr>
              <w:t>%</w:t>
            </w:r>
          </w:p>
        </w:tc>
      </w:tr>
      <w:tr w:rsidR="008754EB" w:rsidRPr="008754EB" w14:paraId="12A43B76" w14:textId="77777777" w:rsidTr="005559B0">
        <w:tc>
          <w:tcPr>
            <w:tcW w:w="8828" w:type="dxa"/>
            <w:gridSpan w:val="2"/>
            <w:shd w:val="clear" w:color="auto" w:fill="F2F2F2" w:themeFill="background1" w:themeFillShade="F2"/>
          </w:tcPr>
          <w:p w14:paraId="543865BF" w14:textId="77777777" w:rsidR="001D45C4" w:rsidRPr="008754EB" w:rsidRDefault="001D45C4" w:rsidP="005559B0">
            <w:pPr>
              <w:jc w:val="center"/>
              <w:rPr>
                <w:rFonts w:ascii="Times New Roman" w:eastAsia="Times New Roman" w:hAnsi="Times New Roman" w:cs="Times New Roman"/>
              </w:rPr>
            </w:pPr>
            <w:r w:rsidRPr="008754EB">
              <w:rPr>
                <w:rFonts w:ascii="Times New Roman" w:eastAsia="Times New Roman" w:hAnsi="Times New Roman" w:cs="Times New Roman"/>
                <w:b/>
                <w:bCs/>
              </w:rPr>
              <w:t>Información del Instrumento Derivado</w:t>
            </w:r>
          </w:p>
        </w:tc>
      </w:tr>
      <w:tr w:rsidR="008754EB" w:rsidRPr="008754EB" w14:paraId="70BD6D5E" w14:textId="77777777" w:rsidTr="005559B0">
        <w:tc>
          <w:tcPr>
            <w:tcW w:w="3681" w:type="dxa"/>
          </w:tcPr>
          <w:p w14:paraId="4189E6FF" w14:textId="77777777" w:rsidR="001D45C4" w:rsidRPr="008754EB" w:rsidRDefault="001D45C4"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Monto Asegurado asignado:</w:t>
            </w:r>
          </w:p>
        </w:tc>
        <w:tc>
          <w:tcPr>
            <w:tcW w:w="5147" w:type="dxa"/>
          </w:tcPr>
          <w:p w14:paraId="626FA943" w14:textId="77777777" w:rsidR="001D45C4" w:rsidRPr="008754EB" w:rsidRDefault="001D45C4" w:rsidP="005559B0">
            <w:pPr>
              <w:jc w:val="both"/>
              <w:rPr>
                <w:rFonts w:ascii="Times New Roman" w:eastAsia="Times New Roman" w:hAnsi="Times New Roman" w:cs="Times New Roman"/>
              </w:rPr>
            </w:pPr>
            <w:r w:rsidRPr="008754EB">
              <w:rPr>
                <w:rFonts w:ascii="Times New Roman" w:eastAsia="Times New Roman" w:hAnsi="Times New Roman" w:cs="Times New Roman"/>
              </w:rPr>
              <w:t>$[●] ([Cantidad en letra] Moneda Nacional).</w:t>
            </w:r>
          </w:p>
        </w:tc>
      </w:tr>
      <w:tr w:rsidR="008754EB" w:rsidRPr="008754EB" w14:paraId="2CE3F39E" w14:textId="77777777" w:rsidTr="009C1BD4">
        <w:tc>
          <w:tcPr>
            <w:tcW w:w="3681" w:type="dxa"/>
          </w:tcPr>
          <w:p w14:paraId="7172FC90" w14:textId="77777777" w:rsidR="00193F14" w:rsidRPr="008754EB" w:rsidRDefault="00193F14" w:rsidP="009C1BD4">
            <w:pPr>
              <w:jc w:val="both"/>
              <w:rPr>
                <w:rFonts w:ascii="Times New Roman" w:eastAsia="Times New Roman" w:hAnsi="Times New Roman" w:cs="Times New Roman"/>
                <w:b/>
                <w:bCs/>
              </w:rPr>
            </w:pPr>
            <w:r w:rsidRPr="008754EB">
              <w:rPr>
                <w:rFonts w:ascii="Times New Roman" w:eastAsia="Times New Roman" w:hAnsi="Times New Roman" w:cs="Times New Roman"/>
                <w:b/>
                <w:bCs/>
              </w:rPr>
              <w:t>Plazo:</w:t>
            </w:r>
          </w:p>
        </w:tc>
        <w:tc>
          <w:tcPr>
            <w:tcW w:w="5147" w:type="dxa"/>
          </w:tcPr>
          <w:p w14:paraId="635016B3" w14:textId="117CB938" w:rsidR="00193F14" w:rsidRPr="008754EB" w:rsidRDefault="00B14942" w:rsidP="009C1BD4">
            <w:pPr>
              <w:jc w:val="both"/>
              <w:rPr>
                <w:rFonts w:ascii="Times New Roman" w:eastAsia="Times New Roman" w:hAnsi="Times New Roman" w:cs="Times New Roman"/>
              </w:rPr>
            </w:pPr>
            <w:r w:rsidRPr="008754EB">
              <w:rPr>
                <w:rFonts w:ascii="Times New Roman" w:eastAsia="Times New Roman" w:hAnsi="Times New Roman" w:cs="Times New Roman"/>
              </w:rPr>
              <w:t xml:space="preserve">Hasta </w:t>
            </w:r>
            <w:r w:rsidR="00193F14" w:rsidRPr="008754EB">
              <w:rPr>
                <w:rFonts w:ascii="Times New Roman" w:eastAsia="Times New Roman" w:hAnsi="Times New Roman" w:cs="Times New Roman"/>
              </w:rPr>
              <w:t>2,06</w:t>
            </w:r>
            <w:r w:rsidRPr="008754EB">
              <w:rPr>
                <w:rFonts w:ascii="Times New Roman" w:eastAsia="Times New Roman" w:hAnsi="Times New Roman" w:cs="Times New Roman"/>
              </w:rPr>
              <w:t>9</w:t>
            </w:r>
            <w:r w:rsidR="00193F14" w:rsidRPr="008754EB">
              <w:rPr>
                <w:rFonts w:ascii="Times New Roman" w:eastAsia="Times New Roman" w:hAnsi="Times New Roman" w:cs="Times New Roman"/>
              </w:rPr>
              <w:t xml:space="preserve"> días, dividido en 2 tramos:</w:t>
            </w:r>
          </w:p>
          <w:p w14:paraId="1283AA92" w14:textId="77777777" w:rsidR="00193F14" w:rsidRPr="008754EB" w:rsidRDefault="00193F14" w:rsidP="009C1BD4">
            <w:pPr>
              <w:pStyle w:val="Prrafodelista"/>
              <w:numPr>
                <w:ilvl w:val="0"/>
                <w:numId w:val="5"/>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1</w:t>
            </w:r>
            <w:r w:rsidRPr="008754EB">
              <w:rPr>
                <w:rFonts w:ascii="Times New Roman" w:eastAsia="Times New Roman" w:hAnsi="Times New Roman" w:cs="Times New Roman"/>
              </w:rPr>
              <w:t>: Del 25 de febrero de 2022 al 24 de febrero de 2024.</w:t>
            </w:r>
          </w:p>
          <w:p w14:paraId="603358D6" w14:textId="77777777" w:rsidR="00193F14" w:rsidRPr="008754EB" w:rsidRDefault="00193F14" w:rsidP="009C1BD4">
            <w:pPr>
              <w:pStyle w:val="Prrafodelista"/>
              <w:numPr>
                <w:ilvl w:val="0"/>
                <w:numId w:val="5"/>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2</w:t>
            </w:r>
            <w:r w:rsidRPr="008754EB">
              <w:rPr>
                <w:rFonts w:ascii="Times New Roman" w:eastAsia="Times New Roman" w:hAnsi="Times New Roman" w:cs="Times New Roman"/>
              </w:rPr>
              <w:t>: Del 25 de febrero de 2024 al 24 de octubre de 2027.</w:t>
            </w:r>
          </w:p>
        </w:tc>
      </w:tr>
      <w:tr w:rsidR="008754EB" w:rsidRPr="008754EB" w14:paraId="3686174F" w14:textId="77777777" w:rsidTr="009C1BD4">
        <w:tc>
          <w:tcPr>
            <w:tcW w:w="3681" w:type="dxa"/>
          </w:tcPr>
          <w:p w14:paraId="4005C120" w14:textId="77777777" w:rsidR="00193F14" w:rsidRPr="008754EB" w:rsidRDefault="00193F14" w:rsidP="009C1BD4">
            <w:pPr>
              <w:jc w:val="both"/>
              <w:rPr>
                <w:rFonts w:ascii="Times New Roman" w:eastAsia="Times New Roman" w:hAnsi="Times New Roman" w:cs="Times New Roman"/>
                <w:b/>
                <w:bCs/>
              </w:rPr>
            </w:pPr>
            <w:r w:rsidRPr="008754EB">
              <w:rPr>
                <w:rFonts w:ascii="Times New Roman" w:eastAsia="Times New Roman" w:hAnsi="Times New Roman" w:cs="Times New Roman"/>
                <w:b/>
                <w:bCs/>
              </w:rPr>
              <w:t>Tasa de Ejercicio:</w:t>
            </w:r>
          </w:p>
        </w:tc>
        <w:tc>
          <w:tcPr>
            <w:tcW w:w="5147" w:type="dxa"/>
          </w:tcPr>
          <w:p w14:paraId="37CEC277" w14:textId="77777777" w:rsidR="00193F14" w:rsidRPr="008754EB" w:rsidRDefault="00193F14" w:rsidP="009C1BD4">
            <w:pPr>
              <w:pStyle w:val="Prrafodelista"/>
              <w:numPr>
                <w:ilvl w:val="0"/>
                <w:numId w:val="6"/>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1</w:t>
            </w:r>
            <w:r w:rsidRPr="008754EB">
              <w:rPr>
                <w:rFonts w:ascii="Times New Roman" w:eastAsia="Times New Roman" w:hAnsi="Times New Roman" w:cs="Times New Roman"/>
              </w:rPr>
              <w:t>: [●]%</w:t>
            </w:r>
          </w:p>
          <w:p w14:paraId="120720E8" w14:textId="77777777" w:rsidR="00193F14" w:rsidRPr="008754EB" w:rsidRDefault="00193F14" w:rsidP="009C1BD4">
            <w:pPr>
              <w:pStyle w:val="Prrafodelista"/>
              <w:numPr>
                <w:ilvl w:val="0"/>
                <w:numId w:val="6"/>
              </w:numPr>
              <w:ind w:left="459"/>
              <w:jc w:val="both"/>
              <w:rPr>
                <w:rFonts w:ascii="Times New Roman" w:eastAsia="Times New Roman" w:hAnsi="Times New Roman" w:cs="Times New Roman"/>
              </w:rPr>
            </w:pPr>
            <w:r w:rsidRPr="008754EB">
              <w:rPr>
                <w:rFonts w:ascii="Times New Roman" w:eastAsia="Times New Roman" w:hAnsi="Times New Roman" w:cs="Times New Roman"/>
                <w:u w:val="single"/>
              </w:rPr>
              <w:t>Tramo 2</w:t>
            </w:r>
            <w:r w:rsidRPr="008754EB">
              <w:rPr>
                <w:rFonts w:ascii="Times New Roman" w:eastAsia="Times New Roman" w:hAnsi="Times New Roman" w:cs="Times New Roman"/>
              </w:rPr>
              <w:t>: [●]%</w:t>
            </w:r>
          </w:p>
        </w:tc>
      </w:tr>
      <w:tr w:rsidR="001D45C4" w:rsidRPr="008754EB" w14:paraId="563AD6AF" w14:textId="77777777" w:rsidTr="005559B0">
        <w:tc>
          <w:tcPr>
            <w:tcW w:w="3681" w:type="dxa"/>
          </w:tcPr>
          <w:p w14:paraId="5F05E4F1" w14:textId="77777777" w:rsidR="001D45C4" w:rsidRPr="008754EB" w:rsidRDefault="001D45C4" w:rsidP="005559B0">
            <w:pPr>
              <w:jc w:val="both"/>
              <w:rPr>
                <w:rFonts w:ascii="Times New Roman" w:eastAsia="Times New Roman" w:hAnsi="Times New Roman" w:cs="Times New Roman"/>
                <w:b/>
                <w:bCs/>
              </w:rPr>
            </w:pPr>
            <w:r w:rsidRPr="008754EB">
              <w:rPr>
                <w:rFonts w:ascii="Times New Roman" w:eastAsia="Times New Roman" w:hAnsi="Times New Roman" w:cs="Times New Roman"/>
                <w:b/>
                <w:bCs/>
              </w:rPr>
              <w:t>Fuente y Mecanismo de pago:</w:t>
            </w:r>
          </w:p>
        </w:tc>
        <w:tc>
          <w:tcPr>
            <w:tcW w:w="5147" w:type="dxa"/>
          </w:tcPr>
          <w:p w14:paraId="002CEADD" w14:textId="139E6DA6" w:rsidR="001D45C4" w:rsidRPr="008754EB" w:rsidRDefault="001D45C4" w:rsidP="005559B0">
            <w:pPr>
              <w:jc w:val="both"/>
              <w:rPr>
                <w:rFonts w:ascii="Times New Roman" w:eastAsia="Times New Roman" w:hAnsi="Times New Roman" w:cs="Times New Roman"/>
              </w:rPr>
            </w:pPr>
            <w:r w:rsidRPr="008754EB">
              <w:rPr>
                <w:rFonts w:ascii="Times New Roman" w:eastAsia="Times New Roman" w:hAnsi="Times New Roman" w:cs="Times New Roman"/>
              </w:rPr>
              <w:t xml:space="preserve">Compartirá la fuente de pago del Crédito </w:t>
            </w:r>
            <w:r w:rsidR="0046172C" w:rsidRPr="008754EB">
              <w:rPr>
                <w:rFonts w:ascii="Times New Roman" w:eastAsia="Times New Roman" w:hAnsi="Times New Roman" w:cs="Times New Roman"/>
              </w:rPr>
              <w:t>Banobras</w:t>
            </w:r>
            <w:r w:rsidRPr="008754EB">
              <w:rPr>
                <w:rFonts w:ascii="Times New Roman" w:eastAsia="Times New Roman" w:hAnsi="Times New Roman" w:cs="Times New Roman"/>
              </w:rPr>
              <w:t xml:space="preserve"> </w:t>
            </w:r>
            <w:r w:rsidR="0046172C" w:rsidRPr="008754EB">
              <w:rPr>
                <w:rFonts w:ascii="Times New Roman" w:eastAsia="Times New Roman" w:hAnsi="Times New Roman" w:cs="Times New Roman"/>
              </w:rPr>
              <w:t>2</w:t>
            </w:r>
            <w:r w:rsidRPr="008754EB">
              <w:rPr>
                <w:rFonts w:ascii="Times New Roman" w:eastAsia="Times New Roman" w:hAnsi="Times New Roman" w:cs="Times New Roman"/>
              </w:rPr>
              <w:t xml:space="preserve">, es decir, </w:t>
            </w:r>
            <w:r w:rsidR="00DC1481" w:rsidRPr="008754EB">
              <w:rPr>
                <w:rFonts w:ascii="Times New Roman" w:eastAsia="Times New Roman" w:hAnsi="Times New Roman" w:cs="Times New Roman"/>
              </w:rPr>
              <w:t xml:space="preserve">el porcentaje de </w:t>
            </w:r>
            <w:r w:rsidRPr="008754EB">
              <w:rPr>
                <w:rFonts w:ascii="Times New Roman" w:eastAsia="Times New Roman" w:hAnsi="Times New Roman" w:cs="Times New Roman"/>
              </w:rPr>
              <w:t>las participaciones que en ingresos federales le correspondan al Estado del Fondo General de Participaciones (Estatal), que se encuentran afectadas al Fideicomiso F2002326.</w:t>
            </w:r>
          </w:p>
        </w:tc>
      </w:tr>
    </w:tbl>
    <w:p w14:paraId="761D89A3" w14:textId="77777777" w:rsidR="006A55BA" w:rsidRPr="008754EB" w:rsidRDefault="006A55BA" w:rsidP="006A55BA">
      <w:pPr>
        <w:jc w:val="both"/>
        <w:rPr>
          <w:rFonts w:ascii="Times New Roman" w:eastAsia="Times New Roman" w:hAnsi="Times New Roman" w:cs="Times New Roman"/>
        </w:rPr>
      </w:pPr>
    </w:p>
    <w:p w14:paraId="7E2BAFE4" w14:textId="08C4F7EB" w:rsidR="0046172C" w:rsidRPr="008754EB" w:rsidRDefault="00193F14" w:rsidP="00541C76">
      <w:pPr>
        <w:jc w:val="both"/>
        <w:rPr>
          <w:rFonts w:ascii="Times New Roman" w:eastAsia="Times New Roman" w:hAnsi="Times New Roman" w:cs="Times New Roman"/>
        </w:rPr>
      </w:pPr>
      <w:r w:rsidRPr="008754EB">
        <w:rPr>
          <w:rFonts w:ascii="Times New Roman" w:eastAsia="Times New Roman" w:hAnsi="Times New Roman" w:cs="Times New Roman"/>
        </w:rPr>
        <w:t xml:space="preserve">Los </w:t>
      </w:r>
      <w:r w:rsidR="00745119" w:rsidRPr="008754EB">
        <w:rPr>
          <w:rFonts w:ascii="Times New Roman" w:eastAsia="Times New Roman" w:hAnsi="Times New Roman" w:cs="Times New Roman"/>
        </w:rPr>
        <w:t>Instrumento</w:t>
      </w:r>
      <w:r w:rsidRPr="008754EB">
        <w:rPr>
          <w:rFonts w:ascii="Times New Roman" w:eastAsia="Times New Roman" w:hAnsi="Times New Roman" w:cs="Times New Roman"/>
        </w:rPr>
        <w:t>s</w:t>
      </w:r>
      <w:r w:rsidR="00745119" w:rsidRPr="008754EB">
        <w:rPr>
          <w:rFonts w:ascii="Times New Roman" w:eastAsia="Times New Roman" w:hAnsi="Times New Roman" w:cs="Times New Roman"/>
        </w:rPr>
        <w:t xml:space="preserve"> Derivado</w:t>
      </w:r>
      <w:r w:rsidRPr="008754EB">
        <w:rPr>
          <w:rFonts w:ascii="Times New Roman" w:eastAsia="Times New Roman" w:hAnsi="Times New Roman" w:cs="Times New Roman"/>
        </w:rPr>
        <w:t>s</w:t>
      </w:r>
      <w:r w:rsidR="00745119" w:rsidRPr="008754EB">
        <w:rPr>
          <w:rFonts w:ascii="Times New Roman" w:eastAsia="Times New Roman" w:hAnsi="Times New Roman" w:cs="Times New Roman"/>
        </w:rPr>
        <w:t xml:space="preserve"> no tendrá</w:t>
      </w:r>
      <w:r w:rsidRPr="008754EB">
        <w:rPr>
          <w:rFonts w:ascii="Times New Roman" w:eastAsia="Times New Roman" w:hAnsi="Times New Roman" w:cs="Times New Roman"/>
        </w:rPr>
        <w:t>n</w:t>
      </w:r>
      <w:r w:rsidR="00745119" w:rsidRPr="008754EB">
        <w:rPr>
          <w:rFonts w:ascii="Times New Roman" w:eastAsia="Times New Roman" w:hAnsi="Times New Roman" w:cs="Times New Roman"/>
        </w:rPr>
        <w:t xml:space="preserve"> Gastos Adicionales. Los únicos Gastos Adicionales Contingentes serán aquellos que, en su caso, se generen por el rompimiento de</w:t>
      </w:r>
      <w:r w:rsidRPr="008754EB">
        <w:rPr>
          <w:rFonts w:ascii="Times New Roman" w:eastAsia="Times New Roman" w:hAnsi="Times New Roman" w:cs="Times New Roman"/>
        </w:rPr>
        <w:t xml:space="preserve"> </w:t>
      </w:r>
      <w:r w:rsidR="00745119" w:rsidRPr="008754EB">
        <w:rPr>
          <w:rFonts w:ascii="Times New Roman" w:eastAsia="Times New Roman" w:hAnsi="Times New Roman" w:cs="Times New Roman"/>
        </w:rPr>
        <w:t>l</w:t>
      </w:r>
      <w:r w:rsidRPr="008754EB">
        <w:rPr>
          <w:rFonts w:ascii="Times New Roman" w:eastAsia="Times New Roman" w:hAnsi="Times New Roman" w:cs="Times New Roman"/>
        </w:rPr>
        <w:t>os</w:t>
      </w:r>
      <w:r w:rsidR="00745119" w:rsidRPr="008754EB">
        <w:rPr>
          <w:rFonts w:ascii="Times New Roman" w:eastAsia="Times New Roman" w:hAnsi="Times New Roman" w:cs="Times New Roman"/>
        </w:rPr>
        <w:t xml:space="preserve"> Instrumento</w:t>
      </w:r>
      <w:r w:rsidRPr="008754EB">
        <w:rPr>
          <w:rFonts w:ascii="Times New Roman" w:eastAsia="Times New Roman" w:hAnsi="Times New Roman" w:cs="Times New Roman"/>
        </w:rPr>
        <w:t>s</w:t>
      </w:r>
      <w:r w:rsidR="00745119" w:rsidRPr="008754EB">
        <w:rPr>
          <w:rFonts w:ascii="Times New Roman" w:eastAsia="Times New Roman" w:hAnsi="Times New Roman" w:cs="Times New Roman"/>
        </w:rPr>
        <w:t xml:space="preserve"> Derivado</w:t>
      </w:r>
      <w:r w:rsidRPr="008754EB">
        <w:rPr>
          <w:rFonts w:ascii="Times New Roman" w:eastAsia="Times New Roman" w:hAnsi="Times New Roman" w:cs="Times New Roman"/>
        </w:rPr>
        <w:t>s</w:t>
      </w:r>
      <w:r w:rsidR="00745119" w:rsidRPr="008754EB">
        <w:rPr>
          <w:rFonts w:ascii="Times New Roman" w:eastAsia="Times New Roman" w:hAnsi="Times New Roman" w:cs="Times New Roman"/>
        </w:rPr>
        <w:t>, los cuales se cubrirán con recursos del Estado.</w:t>
      </w:r>
    </w:p>
    <w:p w14:paraId="13CDECBB" w14:textId="29ACD685" w:rsidR="00F45AE6" w:rsidRPr="008754EB" w:rsidRDefault="00F45AE6" w:rsidP="00541C76">
      <w:pPr>
        <w:jc w:val="both"/>
        <w:rPr>
          <w:rFonts w:ascii="Times New Roman" w:eastAsia="Times New Roman" w:hAnsi="Times New Roman" w:cs="Times New Roman"/>
        </w:rPr>
      </w:pPr>
    </w:p>
    <w:p w14:paraId="66AE85EE" w14:textId="77777777" w:rsidR="00D94B91" w:rsidRPr="008754EB" w:rsidRDefault="00D94B91" w:rsidP="00541C76">
      <w:pPr>
        <w:jc w:val="both"/>
        <w:rPr>
          <w:rFonts w:ascii="Times New Roman" w:eastAsia="Times New Roman" w:hAnsi="Times New Roman" w:cs="Times New Roman"/>
        </w:rPr>
      </w:pPr>
    </w:p>
    <w:p w14:paraId="37F38D55" w14:textId="77777777" w:rsidR="00D94B91" w:rsidRPr="008754EB" w:rsidRDefault="00D94B91" w:rsidP="00D94B91">
      <w:pPr>
        <w:pStyle w:val="Encabezado"/>
        <w:widowControl w:val="0"/>
        <w:jc w:val="center"/>
        <w:rPr>
          <w:rFonts w:ascii="Times New Roman" w:hAnsi="Times New Roman" w:cs="Times New Roman"/>
          <w:b/>
        </w:rPr>
      </w:pPr>
      <w:r w:rsidRPr="008754EB">
        <w:rPr>
          <w:rFonts w:ascii="Times New Roman" w:hAnsi="Times New Roman" w:cs="Times New Roman"/>
          <w:b/>
        </w:rPr>
        <w:t>Atentamente,</w:t>
      </w:r>
    </w:p>
    <w:p w14:paraId="1581D33E" w14:textId="4F7348F5" w:rsidR="00D94B91" w:rsidRPr="008754EB" w:rsidRDefault="00D94B91" w:rsidP="00D94B91">
      <w:pPr>
        <w:pStyle w:val="Encabezado"/>
        <w:widowControl w:val="0"/>
        <w:jc w:val="center"/>
        <w:rPr>
          <w:rFonts w:ascii="Times New Roman" w:hAnsi="Times New Roman" w:cs="Times New Roman"/>
          <w:b/>
        </w:rPr>
      </w:pPr>
      <w:r w:rsidRPr="008754EB">
        <w:rPr>
          <w:rFonts w:ascii="Times New Roman" w:hAnsi="Times New Roman" w:cs="Times New Roman"/>
          <w:b/>
        </w:rPr>
        <w:t>[Institución financiera]</w:t>
      </w:r>
    </w:p>
    <w:p w14:paraId="14C2B39A" w14:textId="77777777" w:rsidR="00D94B91" w:rsidRPr="008754EB" w:rsidRDefault="00D94B91" w:rsidP="00D94B91">
      <w:pPr>
        <w:pStyle w:val="Encabezado"/>
        <w:widowControl w:val="0"/>
        <w:jc w:val="center"/>
        <w:rPr>
          <w:rFonts w:ascii="Times New Roman" w:hAnsi="Times New Roman" w:cs="Times New Roman"/>
          <w:b/>
        </w:rPr>
      </w:pPr>
    </w:p>
    <w:p w14:paraId="3091B170" w14:textId="77777777" w:rsidR="00D94B91" w:rsidRPr="008754EB" w:rsidRDefault="00D94B91" w:rsidP="00D94B91">
      <w:pPr>
        <w:pStyle w:val="Encabezado"/>
        <w:widowControl w:val="0"/>
        <w:jc w:val="center"/>
        <w:rPr>
          <w:rFonts w:ascii="Times New Roman" w:hAnsi="Times New Roman" w:cs="Times New Roman"/>
        </w:rPr>
      </w:pPr>
    </w:p>
    <w:p w14:paraId="1BA8C3BA" w14:textId="77777777" w:rsidR="00D94B91" w:rsidRPr="008754EB" w:rsidRDefault="00D94B91" w:rsidP="00D94B91">
      <w:pPr>
        <w:pStyle w:val="Encabezado"/>
        <w:widowControl w:val="0"/>
        <w:jc w:val="center"/>
        <w:rPr>
          <w:rFonts w:ascii="Times New Roman" w:hAnsi="Times New Roman" w:cs="Times New Roman"/>
        </w:rPr>
      </w:pPr>
      <w:r w:rsidRPr="008754EB">
        <w:rPr>
          <w:rFonts w:ascii="Times New Roman" w:hAnsi="Times New Roman" w:cs="Times New Roman"/>
        </w:rPr>
        <w:t>________________________</w:t>
      </w:r>
    </w:p>
    <w:p w14:paraId="34697643" w14:textId="3CD0FCFC" w:rsidR="00D94B91" w:rsidRPr="008754EB" w:rsidRDefault="00D94B91" w:rsidP="00D94B91">
      <w:pPr>
        <w:pStyle w:val="Encabezado"/>
        <w:widowControl w:val="0"/>
        <w:jc w:val="center"/>
        <w:rPr>
          <w:rFonts w:ascii="Times New Roman" w:hAnsi="Times New Roman" w:cs="Times New Roman"/>
        </w:rPr>
      </w:pPr>
      <w:r w:rsidRPr="008754EB">
        <w:rPr>
          <w:rFonts w:ascii="Times New Roman" w:hAnsi="Times New Roman" w:cs="Times New Roman"/>
        </w:rPr>
        <w:t>[</w:t>
      </w:r>
      <w:r w:rsidR="00FB060B" w:rsidRPr="008754EB">
        <w:rPr>
          <w:rFonts w:ascii="Times New Roman" w:hAnsi="Times New Roman" w:cs="Times New Roman"/>
        </w:rPr>
        <w:t>Nombre del funcionario facultado</w:t>
      </w:r>
      <w:r w:rsidRPr="008754EB">
        <w:rPr>
          <w:rFonts w:ascii="Times New Roman" w:hAnsi="Times New Roman" w:cs="Times New Roman"/>
        </w:rPr>
        <w:t>]</w:t>
      </w:r>
    </w:p>
    <w:p w14:paraId="4CEAAAF3" w14:textId="272D0CDA" w:rsidR="00D94B91" w:rsidRPr="008754EB" w:rsidRDefault="00FB060B" w:rsidP="00D94B91">
      <w:pPr>
        <w:pStyle w:val="Sinespaciado"/>
        <w:tabs>
          <w:tab w:val="left" w:pos="8015"/>
        </w:tabs>
        <w:jc w:val="center"/>
        <w:rPr>
          <w:rFonts w:ascii="Times New Roman" w:hAnsi="Times New Roman" w:cs="Times New Roman"/>
          <w:i/>
        </w:rPr>
      </w:pPr>
      <w:r w:rsidRPr="008754EB">
        <w:rPr>
          <w:rFonts w:ascii="Times New Roman" w:hAnsi="Times New Roman" w:cs="Times New Roman"/>
        </w:rPr>
        <w:t>[Cargo]</w:t>
      </w:r>
    </w:p>
    <w:p w14:paraId="5F149394" w14:textId="5054DE97" w:rsidR="0046172C" w:rsidRPr="008754EB" w:rsidRDefault="0046172C" w:rsidP="00541C76">
      <w:pPr>
        <w:jc w:val="both"/>
        <w:rPr>
          <w:rFonts w:ascii="Times New Roman" w:eastAsia="Times New Roman" w:hAnsi="Times New Roman" w:cs="Times New Roman"/>
        </w:rPr>
      </w:pPr>
    </w:p>
    <w:p w14:paraId="62EC2C9B" w14:textId="77777777" w:rsidR="00D94B91" w:rsidRPr="008754EB" w:rsidRDefault="00D94B91" w:rsidP="00541C76">
      <w:pPr>
        <w:jc w:val="both"/>
        <w:rPr>
          <w:rFonts w:ascii="Times New Roman" w:eastAsia="Times New Roman" w:hAnsi="Times New Roman" w:cs="Times New Roman"/>
        </w:rPr>
      </w:pPr>
    </w:p>
    <w:p w14:paraId="06188BDE" w14:textId="76BA7CAA" w:rsidR="00D94B91" w:rsidRPr="008754EB" w:rsidRDefault="00D94B91" w:rsidP="00541C76">
      <w:pPr>
        <w:jc w:val="both"/>
        <w:rPr>
          <w:rFonts w:ascii="Times New Roman" w:eastAsia="Times New Roman" w:hAnsi="Times New Roman" w:cs="Times New Roman"/>
        </w:rPr>
      </w:pPr>
    </w:p>
    <w:p w14:paraId="322D8DC4" w14:textId="405FB0FA" w:rsidR="00D94B91" w:rsidRPr="008754EB" w:rsidRDefault="00D94B91" w:rsidP="00D94B91">
      <w:pPr>
        <w:pStyle w:val="Encabezado"/>
        <w:widowControl w:val="0"/>
        <w:jc w:val="center"/>
        <w:rPr>
          <w:rFonts w:ascii="Times New Roman" w:hAnsi="Times New Roman" w:cs="Times New Roman"/>
          <w:b/>
        </w:rPr>
      </w:pPr>
      <w:r w:rsidRPr="008754EB">
        <w:rPr>
          <w:rFonts w:ascii="Times New Roman" w:hAnsi="Times New Roman" w:cs="Times New Roman"/>
          <w:b/>
        </w:rPr>
        <w:t>Estado Libre y Soberano de Baja California</w:t>
      </w:r>
    </w:p>
    <w:p w14:paraId="32153DE3" w14:textId="0C70D132" w:rsidR="00D94B91" w:rsidRPr="008754EB" w:rsidRDefault="00D94B91" w:rsidP="00D94B91">
      <w:pPr>
        <w:pStyle w:val="Encabezado"/>
        <w:widowControl w:val="0"/>
        <w:jc w:val="center"/>
        <w:rPr>
          <w:rFonts w:ascii="Times New Roman" w:hAnsi="Times New Roman" w:cs="Times New Roman"/>
          <w:b/>
        </w:rPr>
      </w:pPr>
      <w:r w:rsidRPr="008754EB">
        <w:rPr>
          <w:rFonts w:ascii="Times New Roman" w:hAnsi="Times New Roman" w:cs="Times New Roman"/>
          <w:b/>
        </w:rPr>
        <w:t>Secretaría de Hacienda</w:t>
      </w:r>
    </w:p>
    <w:p w14:paraId="5F16321F" w14:textId="77777777" w:rsidR="00D94B91" w:rsidRPr="008754EB" w:rsidRDefault="00D94B91" w:rsidP="00D94B91">
      <w:pPr>
        <w:pStyle w:val="Encabezado"/>
        <w:widowControl w:val="0"/>
        <w:jc w:val="center"/>
        <w:rPr>
          <w:rFonts w:ascii="Times New Roman" w:hAnsi="Times New Roman" w:cs="Times New Roman"/>
          <w:b/>
        </w:rPr>
      </w:pPr>
    </w:p>
    <w:p w14:paraId="7453C8B9" w14:textId="77777777" w:rsidR="00D94B91" w:rsidRPr="008754EB" w:rsidRDefault="00D94B91" w:rsidP="00D94B91">
      <w:pPr>
        <w:pStyle w:val="Encabezado"/>
        <w:widowControl w:val="0"/>
        <w:jc w:val="center"/>
        <w:rPr>
          <w:rFonts w:ascii="Times New Roman" w:hAnsi="Times New Roman" w:cs="Times New Roman"/>
        </w:rPr>
      </w:pPr>
    </w:p>
    <w:p w14:paraId="4D484B88" w14:textId="77777777" w:rsidR="00D94B91" w:rsidRPr="008754EB" w:rsidRDefault="00D94B91" w:rsidP="00D94B91">
      <w:pPr>
        <w:pStyle w:val="Encabezado"/>
        <w:widowControl w:val="0"/>
        <w:jc w:val="center"/>
        <w:rPr>
          <w:rFonts w:ascii="Times New Roman" w:hAnsi="Times New Roman" w:cs="Times New Roman"/>
        </w:rPr>
      </w:pPr>
      <w:r w:rsidRPr="008754EB">
        <w:rPr>
          <w:rFonts w:ascii="Times New Roman" w:hAnsi="Times New Roman" w:cs="Times New Roman"/>
        </w:rPr>
        <w:t>________________________</w:t>
      </w:r>
    </w:p>
    <w:p w14:paraId="698670A7" w14:textId="30AB35C0" w:rsidR="00D94B91" w:rsidRPr="008754EB" w:rsidRDefault="00FB061F" w:rsidP="00D94B91">
      <w:pPr>
        <w:pStyle w:val="Encabezado"/>
        <w:widowControl w:val="0"/>
        <w:jc w:val="center"/>
        <w:rPr>
          <w:rFonts w:ascii="Times New Roman" w:hAnsi="Times New Roman" w:cs="Times New Roman"/>
          <w:b/>
        </w:rPr>
      </w:pPr>
      <w:r w:rsidRPr="008754EB">
        <w:rPr>
          <w:rFonts w:ascii="Times New Roman" w:hAnsi="Times New Roman" w:cs="Times New Roman"/>
          <w:b/>
        </w:rPr>
        <w:t>Mtro</w:t>
      </w:r>
      <w:r w:rsidR="00C13321">
        <w:rPr>
          <w:rFonts w:ascii="Times New Roman" w:hAnsi="Times New Roman" w:cs="Times New Roman"/>
          <w:b/>
        </w:rPr>
        <w:t>.</w:t>
      </w:r>
      <w:r w:rsidRPr="008754EB">
        <w:rPr>
          <w:rFonts w:ascii="Times New Roman" w:hAnsi="Times New Roman" w:cs="Times New Roman"/>
          <w:b/>
        </w:rPr>
        <w:t xml:space="preserve"> Marco Antonio Moreno Mexía</w:t>
      </w:r>
    </w:p>
    <w:p w14:paraId="659CA51C" w14:textId="0B8DBE78" w:rsidR="00D94B91" w:rsidRPr="008754EB" w:rsidRDefault="00FB061F" w:rsidP="00D94B91">
      <w:pPr>
        <w:pStyle w:val="Sinespaciado"/>
        <w:tabs>
          <w:tab w:val="left" w:pos="8015"/>
        </w:tabs>
        <w:jc w:val="center"/>
        <w:rPr>
          <w:rFonts w:ascii="Times New Roman" w:hAnsi="Times New Roman" w:cs="Times New Roman"/>
          <w:b/>
          <w:i/>
        </w:rPr>
      </w:pPr>
      <w:r w:rsidRPr="008754EB">
        <w:rPr>
          <w:rFonts w:ascii="Times New Roman" w:hAnsi="Times New Roman" w:cs="Times New Roman"/>
          <w:b/>
        </w:rPr>
        <w:t>Secretario de Hacienda del Estado</w:t>
      </w:r>
    </w:p>
    <w:p w14:paraId="303CB136" w14:textId="77777777" w:rsidR="00442B94" w:rsidRPr="008754EB" w:rsidRDefault="00442B94" w:rsidP="00541C76">
      <w:pPr>
        <w:jc w:val="both"/>
        <w:rPr>
          <w:rFonts w:ascii="Times New Roman" w:eastAsia="Times New Roman" w:hAnsi="Times New Roman" w:cs="Times New Roman"/>
        </w:rPr>
      </w:pPr>
    </w:p>
    <w:sectPr w:rsidR="00442B94" w:rsidRPr="008754EB" w:rsidSect="002541B1">
      <w:headerReference w:type="default" r:id="rId8"/>
      <w:footerReference w:type="default" r:id="rId9"/>
      <w:pgSz w:w="12240" w:h="15840"/>
      <w:pgMar w:top="2078" w:right="1701" w:bottom="1135" w:left="1701" w:header="284"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4FA11" w14:textId="77777777" w:rsidR="0031191C" w:rsidRDefault="0031191C">
      <w:r>
        <w:separator/>
      </w:r>
    </w:p>
  </w:endnote>
  <w:endnote w:type="continuationSeparator" w:id="0">
    <w:p w14:paraId="3B7D2155" w14:textId="77777777" w:rsidR="0031191C" w:rsidRDefault="0031191C">
      <w:r>
        <w:continuationSeparator/>
      </w:r>
    </w:p>
  </w:endnote>
  <w:endnote w:type="continuationNotice" w:id="1">
    <w:p w14:paraId="735CC225" w14:textId="77777777" w:rsidR="0031191C" w:rsidRDefault="00311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0657F" w14:textId="77777777" w:rsidR="004F0C22" w:rsidRDefault="004F0C22">
    <w:pPr>
      <w:pBdr>
        <w:top w:val="nil"/>
        <w:left w:val="nil"/>
        <w:bottom w:val="nil"/>
        <w:right w:val="nil"/>
        <w:between w:val="nil"/>
      </w:pBdr>
      <w:tabs>
        <w:tab w:val="center" w:pos="4419"/>
        <w:tab w:val="right" w:pos="8838"/>
      </w:tabs>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F2C86" w14:textId="77777777" w:rsidR="0031191C" w:rsidRDefault="0031191C">
      <w:r>
        <w:separator/>
      </w:r>
    </w:p>
  </w:footnote>
  <w:footnote w:type="continuationSeparator" w:id="0">
    <w:p w14:paraId="352DA00E" w14:textId="77777777" w:rsidR="0031191C" w:rsidRDefault="0031191C">
      <w:r>
        <w:continuationSeparator/>
      </w:r>
    </w:p>
  </w:footnote>
  <w:footnote w:type="continuationNotice" w:id="1">
    <w:p w14:paraId="7460A397" w14:textId="77777777" w:rsidR="0031191C" w:rsidRDefault="003119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1B188" w14:textId="2D57CC18" w:rsidR="004F0C22" w:rsidRDefault="002541B1">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r>
      <w:rPr>
        <w:noProof/>
        <w:lang w:val="es-MX"/>
      </w:rPr>
      <w:drawing>
        <wp:anchor distT="0" distB="0" distL="114300" distR="114300" simplePos="0" relativeHeight="251659264" behindDoc="0" locked="0" layoutInCell="1" allowOverlap="1" wp14:anchorId="1C3D70D0" wp14:editId="757BC701">
          <wp:simplePos x="0" y="0"/>
          <wp:positionH relativeFrom="margin">
            <wp:align>left</wp:align>
          </wp:positionH>
          <wp:positionV relativeFrom="paragraph">
            <wp:posOffset>8890</wp:posOffset>
          </wp:positionV>
          <wp:extent cx="1865984" cy="851021"/>
          <wp:effectExtent l="0" t="0" r="127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5984" cy="8510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48E9E" w14:textId="77777777" w:rsidR="004F0C22" w:rsidRDefault="004F0C22">
    <w:pPr>
      <w:pBdr>
        <w:top w:val="nil"/>
        <w:left w:val="nil"/>
        <w:bottom w:val="nil"/>
        <w:right w:val="nil"/>
        <w:between w:val="nil"/>
      </w:pBdr>
      <w:tabs>
        <w:tab w:val="center" w:pos="4419"/>
        <w:tab w:val="right" w:pos="8838"/>
      </w:tabs>
      <w:jc w:val="center"/>
      <w:rPr>
        <w:rFonts w:ascii="Times New Roman" w:eastAsia="Times New Roman" w:hAnsi="Times New Roman" w:cs="Times New Roman"/>
        <w:i/>
        <w:color w:val="000000"/>
      </w:rPr>
    </w:pPr>
  </w:p>
  <w:p w14:paraId="4CFFFF91" w14:textId="288E7517" w:rsidR="004F0C22" w:rsidRPr="00C13321" w:rsidRDefault="002541B1" w:rsidP="002541B1">
    <w:pPr>
      <w:pBdr>
        <w:top w:val="nil"/>
        <w:left w:val="nil"/>
        <w:bottom w:val="nil"/>
        <w:right w:val="nil"/>
        <w:between w:val="nil"/>
      </w:pBdr>
      <w:tabs>
        <w:tab w:val="center" w:pos="4419"/>
        <w:tab w:val="right" w:pos="8838"/>
      </w:tabs>
      <w:jc w:val="right"/>
      <w:rPr>
        <w:rFonts w:ascii="Times New Roman" w:eastAsia="Times New Roman" w:hAnsi="Times New Roman" w:cs="Times New Roman"/>
        <w:b/>
        <w:i/>
      </w:rPr>
    </w:pPr>
    <w:r w:rsidRPr="00C13321">
      <w:rPr>
        <w:rFonts w:ascii="Times New Roman" w:eastAsia="Times New Roman" w:hAnsi="Times New Roman" w:cs="Times New Roman"/>
        <w:b/>
        <w:i/>
      </w:rPr>
      <w:t>[membrete del licitante]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C31E1"/>
    <w:multiLevelType w:val="hybridMultilevel"/>
    <w:tmpl w:val="915CF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F2522E"/>
    <w:multiLevelType w:val="multilevel"/>
    <w:tmpl w:val="D9F40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9B411F"/>
    <w:multiLevelType w:val="hybridMultilevel"/>
    <w:tmpl w:val="F6A6F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660BF1"/>
    <w:multiLevelType w:val="multilevel"/>
    <w:tmpl w:val="B7BAF11A"/>
    <w:lvl w:ilvl="0">
      <w:start w:val="1"/>
      <w:numFmt w:val="decimal"/>
      <w:lvlText w:val="%1."/>
      <w:lvlJc w:val="left"/>
      <w:pPr>
        <w:ind w:left="720" w:hanging="360"/>
      </w:pPr>
      <w:rPr>
        <w:b w:val="0"/>
      </w:rPr>
    </w:lvl>
    <w:lvl w:ilvl="1">
      <w:start w:val="1"/>
      <w:numFmt w:val="bullet"/>
      <w:lvlText w:val=""/>
      <w:lvlJc w:val="left"/>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233D43"/>
    <w:multiLevelType w:val="multilevel"/>
    <w:tmpl w:val="DE7853FA"/>
    <w:lvl w:ilvl="0">
      <w:start w:val="1"/>
      <w:numFmt w:val="lowerRoman"/>
      <w:lvlText w:val="(%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2C04E6"/>
    <w:multiLevelType w:val="multilevel"/>
    <w:tmpl w:val="69E850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22"/>
    <w:rsid w:val="000419C3"/>
    <w:rsid w:val="00051A0D"/>
    <w:rsid w:val="00081CC5"/>
    <w:rsid w:val="00091DE1"/>
    <w:rsid w:val="000952ED"/>
    <w:rsid w:val="000A1F65"/>
    <w:rsid w:val="000D3858"/>
    <w:rsid w:val="000E2E11"/>
    <w:rsid w:val="000F7344"/>
    <w:rsid w:val="00101315"/>
    <w:rsid w:val="001128D8"/>
    <w:rsid w:val="00124CA8"/>
    <w:rsid w:val="00135EA0"/>
    <w:rsid w:val="0014047D"/>
    <w:rsid w:val="00143568"/>
    <w:rsid w:val="00147C5D"/>
    <w:rsid w:val="00151CEE"/>
    <w:rsid w:val="00155015"/>
    <w:rsid w:val="00166C42"/>
    <w:rsid w:val="00191CE9"/>
    <w:rsid w:val="00192C76"/>
    <w:rsid w:val="00193F14"/>
    <w:rsid w:val="001C1509"/>
    <w:rsid w:val="001C7E8B"/>
    <w:rsid w:val="001D45C4"/>
    <w:rsid w:val="002062E2"/>
    <w:rsid w:val="00213518"/>
    <w:rsid w:val="002227F0"/>
    <w:rsid w:val="00225DD0"/>
    <w:rsid w:val="002426C2"/>
    <w:rsid w:val="00242FD9"/>
    <w:rsid w:val="002541B1"/>
    <w:rsid w:val="002B71A4"/>
    <w:rsid w:val="002C4693"/>
    <w:rsid w:val="0031191C"/>
    <w:rsid w:val="0031479A"/>
    <w:rsid w:val="00324B03"/>
    <w:rsid w:val="00330908"/>
    <w:rsid w:val="00360579"/>
    <w:rsid w:val="0037006A"/>
    <w:rsid w:val="00373597"/>
    <w:rsid w:val="003903CC"/>
    <w:rsid w:val="00397C48"/>
    <w:rsid w:val="003C1E6A"/>
    <w:rsid w:val="003F5B78"/>
    <w:rsid w:val="00413168"/>
    <w:rsid w:val="004168C9"/>
    <w:rsid w:val="0042623A"/>
    <w:rsid w:val="00442B94"/>
    <w:rsid w:val="0044392F"/>
    <w:rsid w:val="0044653C"/>
    <w:rsid w:val="00446FFC"/>
    <w:rsid w:val="004577A0"/>
    <w:rsid w:val="0046172C"/>
    <w:rsid w:val="004645CC"/>
    <w:rsid w:val="00493AD6"/>
    <w:rsid w:val="00495A61"/>
    <w:rsid w:val="004A4477"/>
    <w:rsid w:val="004A76D6"/>
    <w:rsid w:val="004F0C22"/>
    <w:rsid w:val="00541C76"/>
    <w:rsid w:val="00556B51"/>
    <w:rsid w:val="005604B5"/>
    <w:rsid w:val="00561041"/>
    <w:rsid w:val="005622BD"/>
    <w:rsid w:val="005A468F"/>
    <w:rsid w:val="005A4C49"/>
    <w:rsid w:val="005F71EF"/>
    <w:rsid w:val="00621F71"/>
    <w:rsid w:val="006227A1"/>
    <w:rsid w:val="00647BF1"/>
    <w:rsid w:val="0065255F"/>
    <w:rsid w:val="0066203A"/>
    <w:rsid w:val="00672A1B"/>
    <w:rsid w:val="00676B14"/>
    <w:rsid w:val="00693D0C"/>
    <w:rsid w:val="006A55BA"/>
    <w:rsid w:val="006B2F4C"/>
    <w:rsid w:val="006C001F"/>
    <w:rsid w:val="006F55FE"/>
    <w:rsid w:val="00745119"/>
    <w:rsid w:val="007875CF"/>
    <w:rsid w:val="007937EA"/>
    <w:rsid w:val="007A68E0"/>
    <w:rsid w:val="007A6950"/>
    <w:rsid w:val="008054A9"/>
    <w:rsid w:val="00872820"/>
    <w:rsid w:val="00874836"/>
    <w:rsid w:val="008754EB"/>
    <w:rsid w:val="00894A12"/>
    <w:rsid w:val="008A1058"/>
    <w:rsid w:val="008A7E61"/>
    <w:rsid w:val="008F316F"/>
    <w:rsid w:val="00921A23"/>
    <w:rsid w:val="009441BE"/>
    <w:rsid w:val="009501F0"/>
    <w:rsid w:val="00965721"/>
    <w:rsid w:val="009867D4"/>
    <w:rsid w:val="00997903"/>
    <w:rsid w:val="009A2980"/>
    <w:rsid w:val="009F05FE"/>
    <w:rsid w:val="00A72454"/>
    <w:rsid w:val="00AC3982"/>
    <w:rsid w:val="00AD406F"/>
    <w:rsid w:val="00AF03C3"/>
    <w:rsid w:val="00B1306E"/>
    <w:rsid w:val="00B14942"/>
    <w:rsid w:val="00B423E8"/>
    <w:rsid w:val="00B65EF1"/>
    <w:rsid w:val="00B83EC7"/>
    <w:rsid w:val="00BB3BAD"/>
    <w:rsid w:val="00BB4940"/>
    <w:rsid w:val="00BD051D"/>
    <w:rsid w:val="00BD6344"/>
    <w:rsid w:val="00C019EC"/>
    <w:rsid w:val="00C032B1"/>
    <w:rsid w:val="00C13321"/>
    <w:rsid w:val="00C73F22"/>
    <w:rsid w:val="00C745F4"/>
    <w:rsid w:val="00CA2943"/>
    <w:rsid w:val="00CC7F1F"/>
    <w:rsid w:val="00D0173F"/>
    <w:rsid w:val="00D10597"/>
    <w:rsid w:val="00D12375"/>
    <w:rsid w:val="00D15211"/>
    <w:rsid w:val="00D510C8"/>
    <w:rsid w:val="00D53287"/>
    <w:rsid w:val="00D82543"/>
    <w:rsid w:val="00D94B91"/>
    <w:rsid w:val="00DB1DC1"/>
    <w:rsid w:val="00DB6E2A"/>
    <w:rsid w:val="00DC1481"/>
    <w:rsid w:val="00DC625F"/>
    <w:rsid w:val="00DE79A7"/>
    <w:rsid w:val="00E13E50"/>
    <w:rsid w:val="00E25A17"/>
    <w:rsid w:val="00E816F6"/>
    <w:rsid w:val="00E8354E"/>
    <w:rsid w:val="00E95531"/>
    <w:rsid w:val="00F147ED"/>
    <w:rsid w:val="00F35C53"/>
    <w:rsid w:val="00F45AE6"/>
    <w:rsid w:val="00F85C90"/>
    <w:rsid w:val="00FA4274"/>
    <w:rsid w:val="00FB060B"/>
    <w:rsid w:val="00FB061F"/>
    <w:rsid w:val="00FB0C3A"/>
    <w:rsid w:val="00FD79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B2F09"/>
  <w15:docId w15:val="{3660F7C2-792E-44B0-9BCE-A4068BCB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3179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uiPriority w:val="10"/>
    <w:qFormat/>
    <w:pPr>
      <w:keepNext/>
      <w:keepLines/>
      <w:spacing w:before="480" w:after="120"/>
    </w:pPr>
    <w:rPr>
      <w:b/>
      <w:sz w:val="72"/>
      <w:szCs w:val="72"/>
    </w:rPr>
  </w:style>
  <w:style w:type="paragraph" w:styleId="Textoindependiente">
    <w:name w:val="Body Text"/>
    <w:basedOn w:val="Normal"/>
    <w:link w:val="TextoindependienteCar"/>
    <w:rsid w:val="005545AC"/>
    <w:pPr>
      <w:jc w:val="both"/>
    </w:pPr>
    <w:rPr>
      <w:rFonts w:ascii="Arial" w:eastAsia="Times New Roman" w:hAnsi="Arial" w:cs="Times New Roman"/>
      <w:szCs w:val="24"/>
      <w:lang w:eastAsia="es-ES"/>
    </w:rPr>
  </w:style>
  <w:style w:type="character" w:customStyle="1" w:styleId="TextoindependienteCar">
    <w:name w:val="Texto independiente Car"/>
    <w:basedOn w:val="Fuentedeprrafopredeter"/>
    <w:link w:val="Textoindependiente"/>
    <w:rsid w:val="005545AC"/>
    <w:rPr>
      <w:rFonts w:ascii="Arial" w:eastAsia="Times New Roman" w:hAnsi="Arial" w:cs="Times New Roman"/>
      <w:szCs w:val="24"/>
      <w:lang w:val="es-ES" w:eastAsia="es-ES"/>
    </w:rPr>
  </w:style>
  <w:style w:type="table" w:styleId="Tablaconcuadrcula">
    <w:name w:val="Table Grid"/>
    <w:basedOn w:val="Tablanormal"/>
    <w:uiPriority w:val="59"/>
    <w:rsid w:val="0055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1C87"/>
    <w:pPr>
      <w:tabs>
        <w:tab w:val="center" w:pos="4419"/>
        <w:tab w:val="right" w:pos="8838"/>
      </w:tabs>
    </w:pPr>
  </w:style>
  <w:style w:type="character" w:customStyle="1" w:styleId="EncabezadoCar">
    <w:name w:val="Encabezado Car"/>
    <w:basedOn w:val="Fuentedeprrafopredeter"/>
    <w:link w:val="Encabezado"/>
    <w:uiPriority w:val="99"/>
    <w:rsid w:val="00BD1C87"/>
  </w:style>
  <w:style w:type="paragraph" w:styleId="Piedepgina">
    <w:name w:val="footer"/>
    <w:basedOn w:val="Normal"/>
    <w:link w:val="PiedepginaCar"/>
    <w:uiPriority w:val="99"/>
    <w:unhideWhenUsed/>
    <w:rsid w:val="00BD1C87"/>
    <w:pPr>
      <w:tabs>
        <w:tab w:val="center" w:pos="4419"/>
        <w:tab w:val="right" w:pos="8838"/>
      </w:tabs>
    </w:pPr>
  </w:style>
  <w:style w:type="character" w:customStyle="1" w:styleId="PiedepginaCar">
    <w:name w:val="Pie de página Car"/>
    <w:basedOn w:val="Fuentedeprrafopredeter"/>
    <w:link w:val="Piedepgina"/>
    <w:uiPriority w:val="99"/>
    <w:rsid w:val="00BD1C87"/>
  </w:style>
  <w:style w:type="paragraph" w:styleId="Textodeglobo">
    <w:name w:val="Balloon Text"/>
    <w:basedOn w:val="Normal"/>
    <w:link w:val="TextodegloboCar"/>
    <w:uiPriority w:val="99"/>
    <w:semiHidden/>
    <w:unhideWhenUsed/>
    <w:rsid w:val="00BD1C87"/>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C87"/>
    <w:rPr>
      <w:rFonts w:ascii="Tahoma" w:hAnsi="Tahoma" w:cs="Tahoma"/>
      <w:sz w:val="16"/>
      <w:szCs w:val="16"/>
    </w:rPr>
  </w:style>
  <w:style w:type="paragraph" w:styleId="Sinespaciado">
    <w:name w:val="No Spacing"/>
    <w:uiPriority w:val="1"/>
    <w:qFormat/>
    <w:rsid w:val="00C82A82"/>
  </w:style>
  <w:style w:type="paragraph" w:styleId="Textonotapie">
    <w:name w:val="footnote text"/>
    <w:basedOn w:val="Normal"/>
    <w:link w:val="TextonotapieCar"/>
    <w:uiPriority w:val="99"/>
    <w:semiHidden/>
    <w:unhideWhenUsed/>
    <w:rsid w:val="00C82A82"/>
    <w:rPr>
      <w:sz w:val="20"/>
      <w:szCs w:val="20"/>
    </w:rPr>
  </w:style>
  <w:style w:type="character" w:customStyle="1" w:styleId="TextonotapieCar">
    <w:name w:val="Texto nota pie Car"/>
    <w:basedOn w:val="Fuentedeprrafopredeter"/>
    <w:link w:val="Textonotapie"/>
    <w:uiPriority w:val="99"/>
    <w:semiHidden/>
    <w:rsid w:val="00C82A82"/>
    <w:rPr>
      <w:sz w:val="20"/>
      <w:szCs w:val="20"/>
    </w:rPr>
  </w:style>
  <w:style w:type="character" w:styleId="Refdenotaalpie">
    <w:name w:val="footnote reference"/>
    <w:basedOn w:val="Fuentedeprrafopredeter"/>
    <w:uiPriority w:val="99"/>
    <w:semiHidden/>
    <w:unhideWhenUsed/>
    <w:rsid w:val="00C82A82"/>
    <w:rPr>
      <w:vertAlign w:val="superscript"/>
    </w:rPr>
  </w:style>
  <w:style w:type="paragraph" w:styleId="Prrafodelista">
    <w:name w:val="List Paragraph"/>
    <w:basedOn w:val="Normal"/>
    <w:uiPriority w:val="34"/>
    <w:qFormat/>
    <w:rsid w:val="006D2EFD"/>
    <w:pPr>
      <w:ind w:left="720"/>
      <w:contextualSpacing/>
    </w:pPr>
  </w:style>
  <w:style w:type="character" w:customStyle="1" w:styleId="apple-converted-space">
    <w:name w:val="apple-converted-space"/>
    <w:basedOn w:val="Fuentedeprrafopredeter"/>
    <w:rsid w:val="00BD7316"/>
  </w:style>
  <w:style w:type="character" w:styleId="Refdecomentario">
    <w:name w:val="annotation reference"/>
    <w:basedOn w:val="Fuentedeprrafopredeter"/>
    <w:uiPriority w:val="99"/>
    <w:semiHidden/>
    <w:unhideWhenUsed/>
    <w:rsid w:val="00EA19E5"/>
    <w:rPr>
      <w:sz w:val="16"/>
      <w:szCs w:val="16"/>
    </w:rPr>
  </w:style>
  <w:style w:type="paragraph" w:styleId="Textocomentario">
    <w:name w:val="annotation text"/>
    <w:basedOn w:val="Normal"/>
    <w:link w:val="TextocomentarioCar"/>
    <w:uiPriority w:val="99"/>
    <w:unhideWhenUsed/>
    <w:rsid w:val="00EA19E5"/>
    <w:rPr>
      <w:sz w:val="20"/>
      <w:szCs w:val="20"/>
    </w:rPr>
  </w:style>
  <w:style w:type="character" w:customStyle="1" w:styleId="TextocomentarioCar">
    <w:name w:val="Texto comentario Car"/>
    <w:basedOn w:val="Fuentedeprrafopredeter"/>
    <w:link w:val="Textocomentario"/>
    <w:uiPriority w:val="99"/>
    <w:rsid w:val="00EA19E5"/>
    <w:rPr>
      <w:sz w:val="20"/>
      <w:szCs w:val="20"/>
    </w:rPr>
  </w:style>
  <w:style w:type="paragraph" w:styleId="Asuntodelcomentario">
    <w:name w:val="annotation subject"/>
    <w:basedOn w:val="Textocomentario"/>
    <w:next w:val="Textocomentario"/>
    <w:link w:val="AsuntodelcomentarioCar"/>
    <w:uiPriority w:val="99"/>
    <w:semiHidden/>
    <w:unhideWhenUsed/>
    <w:rsid w:val="00EA19E5"/>
    <w:rPr>
      <w:b/>
      <w:bCs/>
    </w:rPr>
  </w:style>
  <w:style w:type="character" w:customStyle="1" w:styleId="AsuntodelcomentarioCar">
    <w:name w:val="Asunto del comentario Car"/>
    <w:basedOn w:val="TextocomentarioCar"/>
    <w:link w:val="Asuntodelcomentario"/>
    <w:uiPriority w:val="99"/>
    <w:semiHidden/>
    <w:rsid w:val="00EA19E5"/>
    <w:rPr>
      <w:b/>
      <w:bCs/>
      <w:sz w:val="20"/>
      <w:szCs w:val="20"/>
    </w:rPr>
  </w:style>
  <w:style w:type="paragraph" w:styleId="Mapadeldocumento">
    <w:name w:val="Document Map"/>
    <w:basedOn w:val="Normal"/>
    <w:link w:val="MapadeldocumentoCar"/>
    <w:uiPriority w:val="99"/>
    <w:semiHidden/>
    <w:unhideWhenUsed/>
    <w:rsid w:val="00790BE2"/>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790BE2"/>
    <w:rPr>
      <w:rFonts w:ascii="Times New Roman" w:hAnsi="Times New Roman" w:cs="Times New Roman"/>
      <w:sz w:val="24"/>
      <w:szCs w:val="24"/>
    </w:rPr>
  </w:style>
  <w:style w:type="character" w:styleId="Hipervnculo">
    <w:name w:val="Hyperlink"/>
    <w:basedOn w:val="Fuentedeprrafopredeter"/>
    <w:uiPriority w:val="99"/>
    <w:unhideWhenUsed/>
    <w:rsid w:val="00CA394C"/>
    <w:rPr>
      <w:color w:val="0000FF" w:themeColor="hyperlink"/>
      <w:u w:val="single"/>
    </w:rPr>
  </w:style>
  <w:style w:type="character" w:customStyle="1" w:styleId="Mencinsinresolver1">
    <w:name w:val="Mención sin resolver1"/>
    <w:basedOn w:val="Fuentedeprrafopredeter"/>
    <w:uiPriority w:val="99"/>
    <w:semiHidden/>
    <w:unhideWhenUsed/>
    <w:rsid w:val="001C2DA1"/>
    <w:rPr>
      <w:color w:val="808080"/>
      <w:shd w:val="clear" w:color="auto" w:fill="E6E6E6"/>
    </w:rPr>
  </w:style>
  <w:style w:type="character" w:styleId="Hipervnculovisitado">
    <w:name w:val="FollowedHyperlink"/>
    <w:basedOn w:val="Fuentedeprrafopredeter"/>
    <w:uiPriority w:val="99"/>
    <w:semiHidden/>
    <w:unhideWhenUsed/>
    <w:rsid w:val="003C4B72"/>
    <w:rPr>
      <w:color w:val="800080" w:themeColor="followedHyperlink"/>
      <w:u w:val="single"/>
    </w:rPr>
  </w:style>
  <w:style w:type="character" w:customStyle="1" w:styleId="Mencinsinresolver2">
    <w:name w:val="Mención sin resolver2"/>
    <w:basedOn w:val="Fuentedeprrafopredeter"/>
    <w:uiPriority w:val="99"/>
    <w:semiHidden/>
    <w:unhideWhenUsed/>
    <w:rsid w:val="00317948"/>
    <w:rPr>
      <w:color w:val="808080"/>
      <w:shd w:val="clear" w:color="auto" w:fill="E6E6E6"/>
    </w:rPr>
  </w:style>
  <w:style w:type="character" w:customStyle="1" w:styleId="Ttulo2Car">
    <w:name w:val="Título 2 Car"/>
    <w:basedOn w:val="Fuentedeprrafopredeter"/>
    <w:link w:val="Ttulo2"/>
    <w:uiPriority w:val="9"/>
    <w:rsid w:val="00317948"/>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B371B0"/>
  </w:style>
  <w:style w:type="character" w:customStyle="1" w:styleId="UnresolvedMention1">
    <w:name w:val="Unresolved Mention1"/>
    <w:basedOn w:val="Fuentedeprrafopredeter"/>
    <w:uiPriority w:val="99"/>
    <w:semiHidden/>
    <w:unhideWhenUsed/>
    <w:rsid w:val="00577B2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70" w:type="dxa"/>
        <w:right w:w="70" w:type="dxa"/>
      </w:tblCellMar>
    </w:tblPr>
  </w:style>
  <w:style w:type="table" w:customStyle="1" w:styleId="a0">
    <w:basedOn w:val="Tablanormal"/>
    <w:tblPr>
      <w:tblStyleRowBandSize w:val="1"/>
      <w:tblStyleColBandSize w:val="1"/>
      <w:tblCellMar>
        <w:left w:w="70" w:type="dxa"/>
        <w:right w:w="70" w:type="dxa"/>
      </w:tblCellMar>
    </w:tblPr>
  </w:style>
  <w:style w:type="table" w:customStyle="1" w:styleId="a1">
    <w:basedOn w:val="Tablanormal"/>
    <w:tblPr>
      <w:tblStyleRowBandSize w:val="1"/>
      <w:tblStyleColBandSize w:val="1"/>
    </w:tblPr>
  </w:style>
  <w:style w:type="character" w:customStyle="1" w:styleId="UnresolvedMention2">
    <w:name w:val="Unresolved Mention2"/>
    <w:basedOn w:val="Fuentedeprrafopredeter"/>
    <w:uiPriority w:val="99"/>
    <w:semiHidden/>
    <w:unhideWhenUsed/>
    <w:rsid w:val="0062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lS1FUojHZ+To6Bho9cQ7P/Uxw==">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7567</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Velázquez</dc:creator>
  <cp:lastModifiedBy>Ramon Gustavo Olivas </cp:lastModifiedBy>
  <cp:revision>2</cp:revision>
  <dcterms:created xsi:type="dcterms:W3CDTF">2022-02-03T02:35:00Z</dcterms:created>
  <dcterms:modified xsi:type="dcterms:W3CDTF">2022-02-03T02:35:00Z</dcterms:modified>
</cp:coreProperties>
</file>